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6998B3" w14:textId="20A19718" w:rsidR="00E90E49" w:rsidRPr="00B6306A" w:rsidRDefault="00E90E49" w:rsidP="00E35559">
      <w:pPr>
        <w:pStyle w:val="3GPPHeader"/>
        <w:spacing w:after="60"/>
        <w:rPr>
          <w:rFonts w:ascii="Times New Roman" w:hAnsi="Times New Roman"/>
          <w:sz w:val="32"/>
          <w:szCs w:val="32"/>
          <w:highlight w:val="yellow"/>
        </w:rPr>
      </w:pPr>
      <w:r w:rsidRPr="00B6306A">
        <w:rPr>
          <w:rFonts w:ascii="Times New Roman" w:hAnsi="Times New Roman"/>
        </w:rPr>
        <w:t>3GPP TSG-RAN WG</w:t>
      </w:r>
      <w:r w:rsidR="0023468E" w:rsidRPr="00B6306A">
        <w:rPr>
          <w:rFonts w:ascii="Times New Roman" w:hAnsi="Times New Roman"/>
        </w:rPr>
        <w:t>2</w:t>
      </w:r>
      <w:r w:rsidRPr="00B6306A">
        <w:rPr>
          <w:rFonts w:ascii="Times New Roman" w:hAnsi="Times New Roman"/>
        </w:rPr>
        <w:t xml:space="preserve"> </w:t>
      </w:r>
      <w:r w:rsidR="008F1C4E" w:rsidRPr="00B6306A">
        <w:rPr>
          <w:rFonts w:ascii="Times New Roman" w:hAnsi="Times New Roman"/>
        </w:rPr>
        <w:t xml:space="preserve">Meeting </w:t>
      </w:r>
      <w:r w:rsidRPr="00B6306A">
        <w:rPr>
          <w:rFonts w:ascii="Times New Roman" w:hAnsi="Times New Roman"/>
        </w:rPr>
        <w:t>#113</w:t>
      </w:r>
      <w:r w:rsidR="0023468E" w:rsidRPr="00B6306A">
        <w:rPr>
          <w:rFonts w:ascii="Times New Roman" w:hAnsi="Times New Roman"/>
        </w:rPr>
        <w:t>e</w:t>
      </w:r>
      <w:r w:rsidRPr="00B6306A">
        <w:rPr>
          <w:rFonts w:ascii="Times New Roman" w:hAnsi="Times New Roman"/>
        </w:rPr>
        <w:tab/>
      </w:r>
      <w:r w:rsidR="0062329C" w:rsidRPr="0062329C">
        <w:rPr>
          <w:rFonts w:ascii="Times New Roman" w:hAnsi="Times New Roman"/>
          <w:sz w:val="32"/>
          <w:szCs w:val="32"/>
        </w:rPr>
        <w:t>R2-2102243</w:t>
      </w:r>
      <w:bookmarkStart w:id="0" w:name="_GoBack"/>
      <w:bookmarkEnd w:id="0"/>
    </w:p>
    <w:p w14:paraId="1013C82C" w14:textId="186831E5" w:rsidR="00E90E49" w:rsidRPr="00B6306A" w:rsidRDefault="00311702" w:rsidP="00311702">
      <w:pPr>
        <w:pStyle w:val="3GPPHeader"/>
        <w:rPr>
          <w:rFonts w:ascii="Times New Roman" w:hAnsi="Times New Roman"/>
        </w:rPr>
      </w:pPr>
      <w:r w:rsidRPr="00B6306A">
        <w:rPr>
          <w:rFonts w:ascii="Times New Roman" w:hAnsi="Times New Roman"/>
        </w:rPr>
        <w:t>Electronic</w:t>
      </w:r>
      <w:r w:rsidR="0023468E" w:rsidRPr="00B6306A">
        <w:rPr>
          <w:rFonts w:ascii="Times New Roman" w:hAnsi="Times New Roman"/>
        </w:rPr>
        <w:t xml:space="preserve"> Meeting</w:t>
      </w:r>
      <w:r w:rsidRPr="00B6306A">
        <w:rPr>
          <w:rFonts w:ascii="Times New Roman" w:hAnsi="Times New Roman"/>
        </w:rPr>
        <w:t xml:space="preserve">, </w:t>
      </w:r>
      <w:r w:rsidR="0023468E" w:rsidRPr="00B6306A">
        <w:rPr>
          <w:rFonts w:ascii="Times New Roman" w:hAnsi="Times New Roman"/>
        </w:rPr>
        <w:t>25</w:t>
      </w:r>
      <w:r w:rsidR="0023468E" w:rsidRPr="00B6306A">
        <w:rPr>
          <w:rFonts w:ascii="Times New Roman" w:hAnsi="Times New Roman"/>
          <w:vertAlign w:val="superscript"/>
        </w:rPr>
        <w:t>th</w:t>
      </w:r>
      <w:r w:rsidR="0023468E" w:rsidRPr="00B6306A">
        <w:rPr>
          <w:rFonts w:ascii="Times New Roman" w:hAnsi="Times New Roman"/>
        </w:rPr>
        <w:t xml:space="preserve"> January</w:t>
      </w:r>
      <w:r w:rsidRPr="00B6306A">
        <w:rPr>
          <w:rFonts w:ascii="Times New Roman" w:hAnsi="Times New Roman"/>
        </w:rPr>
        <w:t xml:space="preserve"> </w:t>
      </w:r>
      <w:r w:rsidR="0023468E" w:rsidRPr="00B6306A">
        <w:rPr>
          <w:rFonts w:ascii="Times New Roman" w:hAnsi="Times New Roman"/>
        </w:rPr>
        <w:t>–</w:t>
      </w:r>
      <w:r w:rsidRPr="00B6306A">
        <w:rPr>
          <w:rFonts w:ascii="Times New Roman" w:hAnsi="Times New Roman"/>
        </w:rPr>
        <w:t xml:space="preserve"> </w:t>
      </w:r>
      <w:r w:rsidR="0023468E" w:rsidRPr="00B6306A">
        <w:rPr>
          <w:rFonts w:ascii="Times New Roman" w:hAnsi="Times New Roman"/>
        </w:rPr>
        <w:t>5</w:t>
      </w:r>
      <w:r w:rsidR="0023468E" w:rsidRPr="00B6306A">
        <w:rPr>
          <w:rFonts w:ascii="Times New Roman" w:hAnsi="Times New Roman"/>
          <w:vertAlign w:val="superscript"/>
        </w:rPr>
        <w:t>th</w:t>
      </w:r>
      <w:r w:rsidR="0023468E" w:rsidRPr="00B6306A">
        <w:rPr>
          <w:rFonts w:ascii="Times New Roman" w:hAnsi="Times New Roman"/>
        </w:rPr>
        <w:t xml:space="preserve"> February</w:t>
      </w:r>
      <w:r w:rsidRPr="00B6306A">
        <w:rPr>
          <w:rFonts w:ascii="Times New Roman" w:hAnsi="Times New Roman"/>
        </w:rPr>
        <w:t xml:space="preserve"> 2021</w:t>
      </w:r>
    </w:p>
    <w:p w14:paraId="61F2FBDA" w14:textId="77777777" w:rsidR="00E90E49" w:rsidRPr="00B6306A" w:rsidRDefault="00E90E49" w:rsidP="00357380">
      <w:pPr>
        <w:pStyle w:val="3GPPHeader"/>
        <w:rPr>
          <w:rFonts w:ascii="Times New Roman" w:hAnsi="Times New Roman"/>
        </w:rPr>
      </w:pPr>
    </w:p>
    <w:p w14:paraId="41B4B90E" w14:textId="04BAA4BB" w:rsidR="00E90E49" w:rsidRPr="00B6306A" w:rsidRDefault="00C0216B" w:rsidP="00311702">
      <w:pPr>
        <w:pStyle w:val="3GPPHeader"/>
        <w:rPr>
          <w:rFonts w:ascii="Times New Roman" w:hAnsi="Times New Roman"/>
          <w:sz w:val="22"/>
          <w:szCs w:val="22"/>
          <w:lang w:val="sv-FI"/>
        </w:rPr>
      </w:pPr>
      <w:r>
        <w:rPr>
          <w:rFonts w:ascii="Times New Roman" w:hAnsi="Times New Roman"/>
        </w:rPr>
        <w:t>Agenda:</w:t>
      </w:r>
      <w:r>
        <w:rPr>
          <w:rFonts w:ascii="Times New Roman" w:hAnsi="Times New Roman"/>
        </w:rPr>
        <w:tab/>
        <w:t>8.14</w:t>
      </w:r>
    </w:p>
    <w:p w14:paraId="4D2C2647" w14:textId="4B66E671" w:rsidR="00E90E49" w:rsidRPr="00B6306A" w:rsidRDefault="003D3C45" w:rsidP="00F64C2B">
      <w:pPr>
        <w:pStyle w:val="3GPPHeader"/>
        <w:rPr>
          <w:rFonts w:ascii="Times New Roman" w:hAnsi="Times New Roman"/>
          <w:sz w:val="22"/>
          <w:szCs w:val="22"/>
        </w:rPr>
      </w:pPr>
      <w:r w:rsidRPr="00B6306A">
        <w:rPr>
          <w:rFonts w:ascii="Times New Roman" w:hAnsi="Times New Roman"/>
          <w:sz w:val="22"/>
          <w:szCs w:val="22"/>
        </w:rPr>
        <w:t>Source:</w:t>
      </w:r>
      <w:r w:rsidR="00E90E49" w:rsidRPr="00B6306A">
        <w:rPr>
          <w:rFonts w:ascii="Times New Roman" w:hAnsi="Times New Roman"/>
          <w:sz w:val="22"/>
          <w:szCs w:val="22"/>
        </w:rPr>
        <w:tab/>
      </w:r>
      <w:r w:rsidR="00C0216B">
        <w:rPr>
          <w:rFonts w:ascii="Times New Roman" w:hAnsi="Times New Roman"/>
          <w:sz w:val="22"/>
          <w:szCs w:val="22"/>
        </w:rPr>
        <w:t>China Unicom</w:t>
      </w:r>
    </w:p>
    <w:p w14:paraId="31C5439E" w14:textId="4E7EF966" w:rsidR="00E90E49" w:rsidRPr="00B6306A" w:rsidRDefault="003D3C45" w:rsidP="00311702">
      <w:pPr>
        <w:pStyle w:val="3GPPHeader"/>
        <w:rPr>
          <w:rFonts w:ascii="Times New Roman" w:hAnsi="Times New Roman"/>
          <w:sz w:val="22"/>
          <w:szCs w:val="22"/>
        </w:rPr>
      </w:pPr>
      <w:r w:rsidRPr="00B6306A">
        <w:rPr>
          <w:rFonts w:ascii="Times New Roman" w:hAnsi="Times New Roman"/>
        </w:rPr>
        <w:t>Title:</w:t>
      </w:r>
      <w:r w:rsidRPr="00B6306A">
        <w:rPr>
          <w:rFonts w:ascii="Times New Roman" w:hAnsi="Times New Roman"/>
        </w:rPr>
        <w:tab/>
      </w:r>
      <w:r w:rsidR="0023468E" w:rsidRPr="00B6306A">
        <w:rPr>
          <w:rFonts w:ascii="Times New Roman" w:hAnsi="Times New Roman"/>
        </w:rPr>
        <w:t xml:space="preserve">Summary document </w:t>
      </w:r>
      <w:r w:rsidR="00167179">
        <w:rPr>
          <w:rFonts w:ascii="Times New Roman" w:hAnsi="Times New Roman"/>
        </w:rPr>
        <w:t>on</w:t>
      </w:r>
      <w:r w:rsidRPr="00B6306A">
        <w:rPr>
          <w:rFonts w:ascii="Times New Roman" w:hAnsi="Times New Roman"/>
        </w:rPr>
        <w:t xml:space="preserve"> </w:t>
      </w:r>
      <w:r w:rsidR="003477A8">
        <w:rPr>
          <w:rFonts w:ascii="Times New Roman" w:hAnsi="Times New Roman"/>
        </w:rPr>
        <w:t>AI</w:t>
      </w:r>
      <w:r w:rsidRPr="00B6306A">
        <w:rPr>
          <w:rFonts w:ascii="Times New Roman" w:hAnsi="Times New Roman"/>
        </w:rPr>
        <w:t xml:space="preserve"> 8.</w:t>
      </w:r>
      <w:r w:rsidR="00C0216B">
        <w:rPr>
          <w:rFonts w:ascii="Times New Roman" w:hAnsi="Times New Roman"/>
        </w:rPr>
        <w:t>14</w:t>
      </w:r>
      <w:r w:rsidR="003477A8">
        <w:rPr>
          <w:rFonts w:ascii="Times New Roman" w:hAnsi="Times New Roman"/>
        </w:rPr>
        <w:t xml:space="preserve"> NR QoE SI</w:t>
      </w:r>
    </w:p>
    <w:p w14:paraId="77BFC55C" w14:textId="77777777" w:rsidR="00E90E49" w:rsidRPr="00B6306A" w:rsidRDefault="00E90E49" w:rsidP="00D546FF">
      <w:pPr>
        <w:pStyle w:val="3GPPHeader"/>
        <w:rPr>
          <w:rFonts w:ascii="Times New Roman" w:hAnsi="Times New Roman"/>
          <w:sz w:val="22"/>
          <w:szCs w:val="22"/>
        </w:rPr>
      </w:pPr>
      <w:r w:rsidRPr="00B6306A">
        <w:rPr>
          <w:rFonts w:ascii="Times New Roman" w:hAnsi="Times New Roman"/>
          <w:sz w:val="22"/>
          <w:szCs w:val="22"/>
        </w:rPr>
        <w:t>Document for:</w:t>
      </w:r>
      <w:r w:rsidRPr="00B6306A">
        <w:rPr>
          <w:rFonts w:ascii="Times New Roman" w:hAnsi="Times New Roman"/>
          <w:sz w:val="22"/>
          <w:szCs w:val="22"/>
        </w:rPr>
        <w:tab/>
        <w:t>Discussion, Decision</w:t>
      </w:r>
    </w:p>
    <w:p w14:paraId="130346C5" w14:textId="77777777" w:rsidR="00E90E49" w:rsidRPr="00B6306A" w:rsidRDefault="00E90E49" w:rsidP="00E90E49"/>
    <w:p w14:paraId="7FBEC037" w14:textId="77777777" w:rsidR="00E90E49" w:rsidRPr="00B6306A" w:rsidRDefault="00230D18" w:rsidP="00CE0424">
      <w:pPr>
        <w:pStyle w:val="1"/>
        <w:rPr>
          <w:rFonts w:ascii="Times New Roman" w:hAnsi="Times New Roman"/>
        </w:rPr>
      </w:pPr>
      <w:r w:rsidRPr="00B6306A">
        <w:rPr>
          <w:rFonts w:ascii="Times New Roman" w:hAnsi="Times New Roman"/>
        </w:rPr>
        <w:t>1</w:t>
      </w:r>
      <w:r w:rsidRPr="00B6306A">
        <w:rPr>
          <w:rFonts w:ascii="Times New Roman" w:hAnsi="Times New Roman"/>
        </w:rPr>
        <w:tab/>
      </w:r>
      <w:r w:rsidR="00E90E49" w:rsidRPr="00B6306A">
        <w:rPr>
          <w:rFonts w:ascii="Times New Roman" w:hAnsi="Times New Roman"/>
        </w:rPr>
        <w:t>Introduction</w:t>
      </w:r>
    </w:p>
    <w:p w14:paraId="53E0F737" w14:textId="3970A898" w:rsidR="00477768" w:rsidRPr="00B6306A" w:rsidRDefault="0023468E" w:rsidP="00CE0424">
      <w:pPr>
        <w:pStyle w:val="a8"/>
        <w:rPr>
          <w:rFonts w:ascii="Times New Roman" w:hAnsi="Times New Roman"/>
        </w:rPr>
      </w:pPr>
      <w:r w:rsidRPr="00B6306A">
        <w:rPr>
          <w:rFonts w:ascii="Times New Roman" w:hAnsi="Times New Roman"/>
        </w:rPr>
        <w:t xml:space="preserve">This document is to provide a summary for all the documents submitted to the </w:t>
      </w:r>
      <w:r w:rsidR="003477A8">
        <w:rPr>
          <w:rFonts w:ascii="Times New Roman" w:hAnsi="Times New Roman"/>
        </w:rPr>
        <w:t>AI</w:t>
      </w:r>
      <w:r w:rsidR="00C0216B">
        <w:rPr>
          <w:rFonts w:ascii="Times New Roman" w:hAnsi="Times New Roman"/>
        </w:rPr>
        <w:t xml:space="preserve"> 8.14</w:t>
      </w:r>
      <w:r w:rsidR="003477A8">
        <w:rPr>
          <w:rFonts w:ascii="Times New Roman" w:hAnsi="Times New Roman"/>
        </w:rPr>
        <w:t xml:space="preserve"> NR QoE SI</w:t>
      </w:r>
      <w:r w:rsidR="00C0216B">
        <w:rPr>
          <w:rFonts w:ascii="Times New Roman" w:hAnsi="Times New Roman"/>
        </w:rPr>
        <w:t>.</w:t>
      </w:r>
    </w:p>
    <w:p w14:paraId="7878CEEC" w14:textId="71A60F0B" w:rsidR="004000E8" w:rsidRPr="00B6306A" w:rsidRDefault="00230D18" w:rsidP="00CE0424">
      <w:pPr>
        <w:pStyle w:val="1"/>
        <w:rPr>
          <w:rFonts w:ascii="Times New Roman" w:hAnsi="Times New Roman"/>
        </w:rPr>
      </w:pPr>
      <w:bookmarkStart w:id="1" w:name="_Ref178064866"/>
      <w:r w:rsidRPr="00B6306A">
        <w:rPr>
          <w:rFonts w:ascii="Times New Roman" w:hAnsi="Times New Roman"/>
        </w:rPr>
        <w:t>2</w:t>
      </w:r>
      <w:r w:rsidRPr="00B6306A">
        <w:rPr>
          <w:rFonts w:ascii="Times New Roman" w:hAnsi="Times New Roman"/>
        </w:rPr>
        <w:tab/>
      </w:r>
      <w:bookmarkEnd w:id="1"/>
      <w:r w:rsidR="009E1A15" w:rsidRPr="00B6306A">
        <w:rPr>
          <w:rFonts w:ascii="Times New Roman" w:hAnsi="Times New Roman"/>
        </w:rPr>
        <w:t>Summary of remaining issues</w:t>
      </w:r>
    </w:p>
    <w:p w14:paraId="1BDA3E9F" w14:textId="54A696D3" w:rsidR="004E212F" w:rsidRPr="00B6306A" w:rsidRDefault="00ED18CA" w:rsidP="004E212F">
      <w:pPr>
        <w:pStyle w:val="31"/>
        <w:rPr>
          <w:rFonts w:ascii="Times New Roman" w:hAnsi="Times New Roman"/>
          <w:lang w:eastAsia="zh-CN"/>
        </w:rPr>
      </w:pPr>
      <w:r>
        <w:rPr>
          <w:rFonts w:ascii="Times New Roman" w:hAnsi="Times New Roman"/>
          <w:lang w:eastAsia="zh-CN"/>
        </w:rPr>
        <w:t xml:space="preserve">2.1 </w:t>
      </w:r>
      <w:r w:rsidR="004E212F" w:rsidRPr="00B6306A">
        <w:rPr>
          <w:rFonts w:ascii="Times New Roman" w:hAnsi="Times New Roman"/>
          <w:lang w:eastAsia="zh-CN"/>
        </w:rPr>
        <w:t>LS</w:t>
      </w:r>
    </w:p>
    <w:p w14:paraId="06A31080" w14:textId="797393DB" w:rsidR="00B6306A" w:rsidRPr="00B6306A" w:rsidRDefault="004E212F" w:rsidP="00B6306A">
      <w:pPr>
        <w:rPr>
          <w:b/>
          <w:lang w:eastAsia="zh-CN"/>
        </w:rPr>
      </w:pPr>
      <w:r w:rsidRPr="00B6306A">
        <w:rPr>
          <w:b/>
          <w:bCs/>
          <w:lang w:val="en-US" w:eastAsia="zh-CN"/>
        </w:rPr>
        <w:t>[1]</w:t>
      </w:r>
      <w:r w:rsidR="00B6306A" w:rsidRPr="00B6306A">
        <w:rPr>
          <w:b/>
          <w:bCs/>
          <w:lang w:val="en-US" w:eastAsia="zh-CN"/>
        </w:rPr>
        <w:t xml:space="preserve"> </w:t>
      </w:r>
      <w:r w:rsidR="00B6306A" w:rsidRPr="00B6306A">
        <w:rPr>
          <w:b/>
          <w:lang w:eastAsia="zh-CN"/>
        </w:rPr>
        <w:t>R2-2100034</w:t>
      </w:r>
      <w:r w:rsidR="00B6306A" w:rsidRPr="00B6306A">
        <w:rPr>
          <w:b/>
          <w:lang w:eastAsia="zh-CN"/>
        </w:rPr>
        <w:tab/>
        <w:t xml:space="preserve">LS in from RAN3 </w:t>
      </w:r>
    </w:p>
    <w:p w14:paraId="38BCAB02" w14:textId="77777777" w:rsidR="00B6306A" w:rsidRPr="002E0F1D" w:rsidRDefault="00B6306A" w:rsidP="00B6306A">
      <w:pPr>
        <w:pStyle w:val="Doc-title"/>
        <w:rPr>
          <w:rFonts w:ascii="Times New Roman" w:hAnsi="Times New Roman"/>
          <w:color w:val="000000" w:themeColor="text1"/>
        </w:rPr>
      </w:pPr>
      <w:r w:rsidRPr="002E0F1D">
        <w:rPr>
          <w:rFonts w:ascii="Times New Roman" w:hAnsi="Times New Roman"/>
          <w:color w:val="000000" w:themeColor="text1"/>
        </w:rPr>
        <w:t>NR QoE progress in RAN3 (R3-207120; contact: China Unicom)</w:t>
      </w:r>
      <w:r w:rsidRPr="002E0F1D">
        <w:rPr>
          <w:rFonts w:ascii="Times New Roman" w:hAnsi="Times New Roman"/>
          <w:color w:val="000000" w:themeColor="text1"/>
        </w:rPr>
        <w:tab/>
        <w:t>RAN3</w:t>
      </w:r>
      <w:r w:rsidRPr="002E0F1D">
        <w:rPr>
          <w:rFonts w:ascii="Times New Roman" w:hAnsi="Times New Roman"/>
          <w:color w:val="000000" w:themeColor="text1"/>
        </w:rPr>
        <w:tab/>
        <w:t>LS in</w:t>
      </w:r>
      <w:r w:rsidRPr="002E0F1D">
        <w:rPr>
          <w:rFonts w:ascii="Times New Roman" w:hAnsi="Times New Roman"/>
          <w:color w:val="000000" w:themeColor="text1"/>
        </w:rPr>
        <w:tab/>
        <w:t>Rel-17</w:t>
      </w:r>
      <w:r w:rsidRPr="002E0F1D">
        <w:rPr>
          <w:rFonts w:ascii="Times New Roman" w:hAnsi="Times New Roman"/>
          <w:color w:val="000000" w:themeColor="text1"/>
        </w:rPr>
        <w:tab/>
        <w:t>FS_NR_QoE</w:t>
      </w:r>
      <w:r w:rsidRPr="002E0F1D">
        <w:rPr>
          <w:rFonts w:ascii="Times New Roman" w:hAnsi="Times New Roman"/>
          <w:color w:val="000000" w:themeColor="text1"/>
        </w:rPr>
        <w:tab/>
        <w:t>To:RAN2</w:t>
      </w:r>
      <w:r w:rsidRPr="002E0F1D">
        <w:rPr>
          <w:rFonts w:ascii="Times New Roman" w:hAnsi="Times New Roman"/>
          <w:color w:val="000000" w:themeColor="text1"/>
        </w:rPr>
        <w:tab/>
        <w:t>Cc:SA5</w:t>
      </w:r>
    </w:p>
    <w:p w14:paraId="3A88A1DB" w14:textId="2EFB9D99" w:rsidR="00B208AD" w:rsidRDefault="00B208AD" w:rsidP="00B6306A">
      <w:pPr>
        <w:spacing w:after="120"/>
        <w:rPr>
          <w:lang w:val="en-US"/>
        </w:rPr>
      </w:pPr>
      <w:r w:rsidRPr="002E0F1D">
        <w:rPr>
          <w:color w:val="000000" w:themeColor="text1"/>
          <w:lang w:val="en-US"/>
        </w:rPr>
        <w:t>RAN3 discussed NR QoE at RAN3#110-e</w:t>
      </w:r>
      <w:r w:rsidRPr="00B208AD">
        <w:rPr>
          <w:lang w:val="en-US"/>
        </w:rPr>
        <w:t xml:space="preserve"> meeting and captured agreements and remaining open points for potential NR QoE solutions and procedures, i.e. signalling-based procedures, management-based procedures, QoE measurement triggering and stopping, release of QoE measurement configuration, QoE measurement handling at RAN overload, support for mobility, RAN visible QoE information reporting by UE, radio-related measurements and information for QoE, per slice QoE measurement.</w:t>
      </w:r>
    </w:p>
    <w:p w14:paraId="462EAA0F" w14:textId="75FF53FA" w:rsidR="00B208AD" w:rsidRPr="00B208AD" w:rsidRDefault="00B208AD" w:rsidP="00B208AD">
      <w:pPr>
        <w:spacing w:after="120"/>
      </w:pPr>
      <w:r w:rsidRPr="00B208AD">
        <w:rPr>
          <w:b/>
        </w:rPr>
        <w:t xml:space="preserve">ACTION: </w:t>
      </w:r>
      <w:r>
        <w:rPr>
          <w:b/>
        </w:rPr>
        <w:t xml:space="preserve"> </w:t>
      </w:r>
      <w:r w:rsidRPr="00B208AD">
        <w:t>RAN3 kindly ask</w:t>
      </w:r>
      <w:r w:rsidRPr="00B208AD">
        <w:rPr>
          <w:rFonts w:hint="eastAsia"/>
        </w:rPr>
        <w:t>s</w:t>
      </w:r>
      <w:r w:rsidRPr="00B208AD">
        <w:t xml:space="preserve"> </w:t>
      </w:r>
      <w:r w:rsidRPr="00B208AD">
        <w:rPr>
          <w:rFonts w:hint="eastAsia"/>
        </w:rPr>
        <w:t>RAN2</w:t>
      </w:r>
      <w:r w:rsidRPr="00B208AD">
        <w:t xml:space="preserve"> to </w:t>
      </w:r>
      <w:r w:rsidRPr="00B208AD">
        <w:rPr>
          <w:rFonts w:hint="eastAsia"/>
        </w:rPr>
        <w:t>take the attached TR into account and feedback if needed.</w:t>
      </w:r>
    </w:p>
    <w:p w14:paraId="1BED5D39" w14:textId="78BDD76B" w:rsidR="008F5289" w:rsidRDefault="008F5289" w:rsidP="00B6306A">
      <w:pPr>
        <w:spacing w:after="120"/>
      </w:pPr>
      <w:r>
        <w:t>The attached TR is TR 38.890</w:t>
      </w:r>
      <w:r w:rsidR="00CF3104">
        <w:t xml:space="preserve"> v0.2.0</w:t>
      </w:r>
      <w:r>
        <w:t>.</w:t>
      </w:r>
    </w:p>
    <w:p w14:paraId="0255B3E7" w14:textId="77777777" w:rsidR="00CC3907" w:rsidRPr="00B6306A" w:rsidRDefault="00CC3907" w:rsidP="00B6306A">
      <w:pPr>
        <w:spacing w:after="120"/>
        <w:rPr>
          <w:lang w:eastAsia="zh-CN"/>
        </w:rPr>
      </w:pPr>
    </w:p>
    <w:p w14:paraId="133CE2A1" w14:textId="7B76D236" w:rsidR="00B6306A" w:rsidRPr="00B6306A" w:rsidRDefault="00B6306A" w:rsidP="00B6306A">
      <w:pPr>
        <w:rPr>
          <w:b/>
          <w:bCs/>
          <w:lang w:val="en-US" w:eastAsia="zh-CN"/>
        </w:rPr>
      </w:pPr>
      <w:r w:rsidRPr="00B6306A">
        <w:rPr>
          <w:b/>
          <w:bCs/>
          <w:lang w:val="en-US" w:eastAsia="zh-CN"/>
        </w:rPr>
        <w:t>[2] R2-2100039</w:t>
      </w:r>
      <w:r w:rsidRPr="00B6306A">
        <w:rPr>
          <w:b/>
          <w:bCs/>
          <w:lang w:val="en-US" w:eastAsia="zh-CN"/>
        </w:rPr>
        <w:tab/>
        <w:t xml:space="preserve">LS cc from RAN3 </w:t>
      </w:r>
    </w:p>
    <w:p w14:paraId="21CEF47C" w14:textId="77777777" w:rsidR="00B6306A" w:rsidRPr="002E0F1D" w:rsidRDefault="00B6306A" w:rsidP="00B6306A">
      <w:pPr>
        <w:pStyle w:val="Doc-title"/>
        <w:rPr>
          <w:rFonts w:ascii="Times New Roman" w:hAnsi="Times New Roman"/>
          <w:color w:val="000000" w:themeColor="text1"/>
        </w:rPr>
      </w:pPr>
      <w:r w:rsidRPr="002E0F1D">
        <w:rPr>
          <w:rFonts w:ascii="Times New Roman" w:hAnsi="Times New Roman"/>
          <w:color w:val="000000" w:themeColor="text1"/>
        </w:rPr>
        <w:t>LS on Framework for QoE Measurement Collection (R3-207189; contact: Nokia)</w:t>
      </w:r>
      <w:r w:rsidRPr="002E0F1D">
        <w:rPr>
          <w:rFonts w:ascii="Times New Roman" w:hAnsi="Times New Roman"/>
          <w:color w:val="000000" w:themeColor="text1"/>
        </w:rPr>
        <w:tab/>
        <w:t>RAN3</w:t>
      </w:r>
      <w:r w:rsidRPr="002E0F1D">
        <w:rPr>
          <w:rFonts w:ascii="Times New Roman" w:hAnsi="Times New Roman"/>
          <w:color w:val="000000" w:themeColor="text1"/>
        </w:rPr>
        <w:tab/>
        <w:t>LS in</w:t>
      </w:r>
      <w:r w:rsidRPr="002E0F1D">
        <w:rPr>
          <w:rFonts w:ascii="Times New Roman" w:hAnsi="Times New Roman"/>
          <w:color w:val="000000" w:themeColor="text1"/>
        </w:rPr>
        <w:tab/>
        <w:t>Rel-17</w:t>
      </w:r>
      <w:r w:rsidRPr="002E0F1D">
        <w:rPr>
          <w:rFonts w:ascii="Times New Roman" w:hAnsi="Times New Roman"/>
          <w:color w:val="000000" w:themeColor="text1"/>
        </w:rPr>
        <w:tab/>
        <w:t>FS_NR_QoE</w:t>
      </w:r>
      <w:r w:rsidRPr="002E0F1D">
        <w:rPr>
          <w:rFonts w:ascii="Times New Roman" w:hAnsi="Times New Roman"/>
          <w:color w:val="000000" w:themeColor="text1"/>
        </w:rPr>
        <w:tab/>
        <w:t>To:SA5</w:t>
      </w:r>
      <w:r w:rsidRPr="002E0F1D">
        <w:rPr>
          <w:rFonts w:ascii="Times New Roman" w:hAnsi="Times New Roman"/>
          <w:color w:val="000000" w:themeColor="text1"/>
        </w:rPr>
        <w:tab/>
        <w:t>Cc:RAN2</w:t>
      </w:r>
    </w:p>
    <w:p w14:paraId="36383FEF" w14:textId="77777777" w:rsidR="00B208AD" w:rsidRPr="00B208AD" w:rsidRDefault="00B208AD" w:rsidP="00B208AD">
      <w:pPr>
        <w:spacing w:after="120"/>
        <w:rPr>
          <w:sz w:val="21"/>
          <w:szCs w:val="22"/>
        </w:rPr>
      </w:pPr>
      <w:r w:rsidRPr="002E0F1D">
        <w:rPr>
          <w:color w:val="000000" w:themeColor="text1"/>
          <w:sz w:val="21"/>
          <w:szCs w:val="22"/>
        </w:rPr>
        <w:t>RAN3 would like to thank SA5 for earlier Rel-16 LS excha</w:t>
      </w:r>
      <w:r w:rsidRPr="00B208AD">
        <w:rPr>
          <w:sz w:val="21"/>
          <w:szCs w:val="22"/>
        </w:rPr>
        <w:t>nge on QoE measurement collection (QMC), e.g. S5-202304 "LS on Reply on QoE Measurement Collection".</w:t>
      </w:r>
    </w:p>
    <w:p w14:paraId="26F979F5" w14:textId="77777777" w:rsidR="00B208AD" w:rsidRPr="00B208AD" w:rsidRDefault="00B208AD" w:rsidP="00B208AD">
      <w:pPr>
        <w:spacing w:after="120"/>
        <w:rPr>
          <w:sz w:val="21"/>
          <w:szCs w:val="22"/>
        </w:rPr>
      </w:pPr>
      <w:r w:rsidRPr="00B208AD">
        <w:rPr>
          <w:sz w:val="21"/>
          <w:szCs w:val="22"/>
        </w:rPr>
        <w:t>RAN3 would like to inform SA5 about ongoing Rel-17 study item on NR QoE Management and Optimizations for Diverse Services (RP-193256) involving RAN3 and RAN2 and aiming at studying potential frameworks for NR (NG-RAN) QMC (RAN side solution). The corresponding normative work is also foreseen in Rel-17. The resulting framework should enable coexistence between NR QMC and LTE QMC in deployed networks (E-UTRAN, NG-RAN). The E-UTRAN QMC solution was introduced in RAN specifications (stage 2, stage 3) in Rel-15.</w:t>
      </w:r>
    </w:p>
    <w:p w14:paraId="4BC88671" w14:textId="77777777" w:rsidR="00B208AD" w:rsidRPr="00B208AD" w:rsidRDefault="00B208AD" w:rsidP="00B208AD">
      <w:pPr>
        <w:spacing w:after="120"/>
        <w:rPr>
          <w:sz w:val="21"/>
          <w:szCs w:val="22"/>
        </w:rPr>
      </w:pPr>
      <w:r w:rsidRPr="00B208AD">
        <w:rPr>
          <w:sz w:val="21"/>
          <w:szCs w:val="22"/>
        </w:rPr>
        <w:t>While TS 28.405 (Rel-16) describes framework for UTRAN QMC and E-UTRAN QMC, it was not possible for RAN WGs to introduce corresponding stage 3 support in Rel-16 (cf. LS in R2-2005778). Also, description of signalling based LTE QMC is missing in TS 28.405 but supported using Trace signalling in RAN3's specification.</w:t>
      </w:r>
    </w:p>
    <w:p w14:paraId="7F33BB4B" w14:textId="05131A72" w:rsidR="00B6306A" w:rsidRDefault="00B208AD" w:rsidP="00B208AD">
      <w:pPr>
        <w:spacing w:after="120"/>
        <w:rPr>
          <w:sz w:val="21"/>
          <w:szCs w:val="22"/>
        </w:rPr>
      </w:pPr>
      <w:r w:rsidRPr="00B208AD">
        <w:rPr>
          <w:sz w:val="21"/>
          <w:szCs w:val="22"/>
        </w:rPr>
        <w:t>RAN3 therefore informs SA5 that the ongoing study item at present stage considers RAN specification (stage 2, stage 3) as relevant background with r</w:t>
      </w:r>
      <w:r>
        <w:rPr>
          <w:sz w:val="21"/>
          <w:szCs w:val="22"/>
        </w:rPr>
        <w:t>egards to E-UTRAN QMC framework</w:t>
      </w:r>
      <w:r w:rsidR="00B6306A" w:rsidRPr="00B6306A">
        <w:rPr>
          <w:sz w:val="21"/>
          <w:szCs w:val="22"/>
        </w:rPr>
        <w:t>.</w:t>
      </w:r>
    </w:p>
    <w:p w14:paraId="4F2E3782" w14:textId="6BB6D2B5" w:rsidR="00B208AD" w:rsidRPr="00B208AD" w:rsidRDefault="00B208AD" w:rsidP="00B208AD">
      <w:pPr>
        <w:spacing w:after="120"/>
        <w:rPr>
          <w:b/>
          <w:sz w:val="21"/>
          <w:szCs w:val="22"/>
        </w:rPr>
      </w:pPr>
      <w:r w:rsidRPr="00B208AD">
        <w:rPr>
          <w:b/>
          <w:sz w:val="21"/>
          <w:szCs w:val="22"/>
        </w:rPr>
        <w:t>Actions:</w:t>
      </w:r>
    </w:p>
    <w:p w14:paraId="3B145FA7" w14:textId="77777777" w:rsidR="00B208AD" w:rsidRDefault="00B208AD" w:rsidP="00B208AD">
      <w:pPr>
        <w:spacing w:after="120"/>
        <w:ind w:left="1134" w:hanging="1134"/>
        <w:jc w:val="both"/>
        <w:rPr>
          <w:sz w:val="21"/>
          <w:szCs w:val="22"/>
        </w:rPr>
      </w:pPr>
      <w:r w:rsidRPr="00B208AD">
        <w:rPr>
          <w:b/>
          <w:sz w:val="21"/>
          <w:szCs w:val="22"/>
        </w:rPr>
        <w:lastRenderedPageBreak/>
        <w:t xml:space="preserve">To SA5 : </w:t>
      </w:r>
      <w:r w:rsidRPr="00B208AD">
        <w:rPr>
          <w:b/>
          <w:sz w:val="21"/>
          <w:szCs w:val="22"/>
        </w:rPr>
        <w:tab/>
      </w:r>
      <w:r w:rsidRPr="00B208AD">
        <w:rPr>
          <w:sz w:val="21"/>
          <w:szCs w:val="22"/>
        </w:rPr>
        <w:t>RAN3 kindly requests SA5 to take the above into account and update their specifications for E-UTRAN QMC if needed.</w:t>
      </w:r>
    </w:p>
    <w:p w14:paraId="4948A102" w14:textId="77777777" w:rsidR="00CC3907" w:rsidRPr="00B208AD" w:rsidRDefault="00CC3907" w:rsidP="00B208AD">
      <w:pPr>
        <w:spacing w:after="120"/>
        <w:ind w:left="1134" w:hanging="1134"/>
        <w:jc w:val="both"/>
        <w:rPr>
          <w:sz w:val="21"/>
          <w:szCs w:val="22"/>
        </w:rPr>
      </w:pPr>
    </w:p>
    <w:p w14:paraId="1F0C2788" w14:textId="55D1AFEE" w:rsidR="00B6306A" w:rsidRPr="00B6306A" w:rsidRDefault="00B6306A" w:rsidP="00B6306A">
      <w:pPr>
        <w:rPr>
          <w:b/>
          <w:bCs/>
          <w:lang w:val="en-US" w:eastAsia="zh-CN"/>
        </w:rPr>
      </w:pPr>
      <w:r>
        <w:rPr>
          <w:b/>
          <w:bCs/>
          <w:lang w:val="en-US" w:eastAsia="zh-CN"/>
        </w:rPr>
        <w:t xml:space="preserve">[3] </w:t>
      </w:r>
      <w:r w:rsidRPr="00B6306A">
        <w:rPr>
          <w:b/>
          <w:bCs/>
          <w:lang w:val="en-US" w:eastAsia="zh-CN"/>
        </w:rPr>
        <w:t>R2-2100075 LS cc from SA4</w:t>
      </w:r>
    </w:p>
    <w:p w14:paraId="3055437B" w14:textId="77777777" w:rsidR="00B6306A" w:rsidRPr="002E0F1D" w:rsidRDefault="00B6306A" w:rsidP="00B6306A">
      <w:pPr>
        <w:pStyle w:val="Doc-title"/>
        <w:rPr>
          <w:rFonts w:ascii="Times New Roman" w:hAnsi="Times New Roman"/>
          <w:color w:val="000000" w:themeColor="text1"/>
        </w:rPr>
      </w:pPr>
      <w:r w:rsidRPr="002E0F1D">
        <w:rPr>
          <w:rFonts w:ascii="Times New Roman" w:hAnsi="Times New Roman"/>
          <w:color w:val="000000" w:themeColor="text1"/>
        </w:rPr>
        <w:t>LS Reply on New service type of NR QoE (S4-201576; contact: Huawei)</w:t>
      </w:r>
      <w:r w:rsidRPr="002E0F1D">
        <w:rPr>
          <w:rFonts w:ascii="Times New Roman" w:hAnsi="Times New Roman"/>
          <w:color w:val="000000" w:themeColor="text1"/>
        </w:rPr>
        <w:tab/>
        <w:t>SA4</w:t>
      </w:r>
      <w:r w:rsidRPr="002E0F1D">
        <w:rPr>
          <w:rFonts w:ascii="Times New Roman" w:hAnsi="Times New Roman"/>
          <w:color w:val="000000" w:themeColor="text1"/>
        </w:rPr>
        <w:tab/>
        <w:t>LS in</w:t>
      </w:r>
      <w:r w:rsidRPr="002E0F1D">
        <w:rPr>
          <w:rFonts w:ascii="Times New Roman" w:hAnsi="Times New Roman"/>
          <w:color w:val="000000" w:themeColor="text1"/>
        </w:rPr>
        <w:tab/>
        <w:t>Rel-17</w:t>
      </w:r>
      <w:r w:rsidRPr="002E0F1D">
        <w:rPr>
          <w:rFonts w:ascii="Times New Roman" w:hAnsi="Times New Roman"/>
          <w:color w:val="000000" w:themeColor="text1"/>
        </w:rPr>
        <w:tab/>
        <w:t>FS_NR_QoE</w:t>
      </w:r>
      <w:r w:rsidRPr="002E0F1D">
        <w:rPr>
          <w:rFonts w:ascii="Times New Roman" w:hAnsi="Times New Roman"/>
          <w:color w:val="000000" w:themeColor="text1"/>
        </w:rPr>
        <w:tab/>
        <w:t>To:RAN3</w:t>
      </w:r>
      <w:r w:rsidRPr="002E0F1D">
        <w:rPr>
          <w:rFonts w:ascii="Times New Roman" w:hAnsi="Times New Roman"/>
          <w:color w:val="000000" w:themeColor="text1"/>
        </w:rPr>
        <w:tab/>
        <w:t>Cc:RAN2 ,SA5, SA2</w:t>
      </w:r>
    </w:p>
    <w:p w14:paraId="74C4F1F0" w14:textId="77777777" w:rsidR="00B208AD" w:rsidRPr="002E0F1D" w:rsidRDefault="00B208AD" w:rsidP="00B208AD">
      <w:pPr>
        <w:rPr>
          <w:color w:val="000000" w:themeColor="text1"/>
        </w:rPr>
      </w:pPr>
      <w:r w:rsidRPr="002E0F1D">
        <w:rPr>
          <w:color w:val="000000" w:themeColor="text1"/>
        </w:rPr>
        <w:t>SA4 thanks RAN3 for their LS in (R3-205724/ S4-201460).</w:t>
      </w:r>
    </w:p>
    <w:p w14:paraId="42826E36" w14:textId="77777777" w:rsidR="00B208AD" w:rsidRDefault="00B208AD" w:rsidP="00B208AD"/>
    <w:p w14:paraId="20CAE85C" w14:textId="77777777" w:rsidR="00B208AD" w:rsidRDefault="00B208AD" w:rsidP="00B208AD">
      <w:r>
        <w:t>It is appreciated that RAN3 agreed to support Video Streaming, VR, MTSI and MBMS service types in the NR QoE study item, which covers media related services in SA4.</w:t>
      </w:r>
    </w:p>
    <w:p w14:paraId="069D9F6E" w14:textId="77777777" w:rsidR="00B208AD" w:rsidRDefault="00B208AD" w:rsidP="00B208AD">
      <w:r>
        <w:t>Currently SA4 has only specified QMC functionality (for QoE configuration and reporting) for UMTS and LTE. When the RAN3 NR QoE work has concluded, SA4 will also expand the specified QMC support to include 5G NR accordingly.</w:t>
      </w:r>
    </w:p>
    <w:p w14:paraId="520A8C91" w14:textId="7C74B4AC" w:rsidR="00B6306A" w:rsidRDefault="00B208AD" w:rsidP="00B208AD">
      <w:r>
        <w:t>Due to the low-latency and high-reliability requirements, XR-related services may require URLLC support in some scenarios, especially for industrial or medical usage, but also for certain entertainment and business applications such as cloud gaming and split rendering. Currently, there are several ongoing XR-related Rel-17 activities in SA4, such as ITT4RT, FS_XRTraffic and FS_5GSTAR</w:t>
      </w:r>
      <w:r w:rsidR="00B6306A" w:rsidRPr="00B6306A">
        <w:t>.</w:t>
      </w:r>
    </w:p>
    <w:p w14:paraId="3C6088F2" w14:textId="77777777" w:rsidR="00B208AD" w:rsidRPr="00B208AD" w:rsidRDefault="00B208AD" w:rsidP="00B208AD">
      <w:pPr>
        <w:rPr>
          <w:b/>
        </w:rPr>
      </w:pPr>
      <w:r w:rsidRPr="00B208AD">
        <w:rPr>
          <w:b/>
        </w:rPr>
        <w:t>To RAN3 group.</w:t>
      </w:r>
    </w:p>
    <w:p w14:paraId="24441FD3" w14:textId="5E727E1C" w:rsidR="00B208AD" w:rsidRDefault="00B208AD" w:rsidP="00B208AD">
      <w:r w:rsidRPr="00B208AD">
        <w:rPr>
          <w:b/>
        </w:rPr>
        <w:t xml:space="preserve">ACTION: </w:t>
      </w:r>
      <w:r>
        <w:tab/>
        <w:t>SA4 kindly asks RAN3 to take the above information into account.</w:t>
      </w:r>
    </w:p>
    <w:p w14:paraId="2A6FDD90" w14:textId="77777777" w:rsidR="00B208AD" w:rsidRPr="00B6306A" w:rsidRDefault="00B208AD" w:rsidP="00B208AD"/>
    <w:p w14:paraId="79BF6A11" w14:textId="34C3BCC5" w:rsidR="00B6306A" w:rsidRPr="00561A16" w:rsidRDefault="00B6306A" w:rsidP="00B6306A">
      <w:pPr>
        <w:rPr>
          <w:b/>
          <w:bCs/>
          <w:color w:val="000000" w:themeColor="text1"/>
          <w:lang w:val="en-US" w:eastAsia="zh-CN"/>
        </w:rPr>
      </w:pPr>
      <w:r w:rsidRPr="00561A16">
        <w:rPr>
          <w:b/>
          <w:bCs/>
          <w:color w:val="000000" w:themeColor="text1"/>
          <w:lang w:val="en-US" w:eastAsia="zh-CN"/>
        </w:rPr>
        <w:t>[4] R2-2100076</w:t>
      </w:r>
      <w:r w:rsidRPr="00561A16">
        <w:rPr>
          <w:b/>
          <w:bCs/>
          <w:color w:val="000000" w:themeColor="text1"/>
          <w:lang w:val="en-US" w:eastAsia="zh-CN"/>
        </w:rPr>
        <w:tab/>
        <w:t>LS in from SA4</w:t>
      </w:r>
    </w:p>
    <w:p w14:paraId="3F5514BF" w14:textId="77777777" w:rsidR="00B6306A" w:rsidRPr="002E0F1D" w:rsidRDefault="00B6306A" w:rsidP="00B6306A">
      <w:pPr>
        <w:pStyle w:val="Doc-title"/>
        <w:rPr>
          <w:rFonts w:ascii="Times New Roman" w:hAnsi="Times New Roman"/>
          <w:color w:val="000000" w:themeColor="text1"/>
        </w:rPr>
      </w:pPr>
      <w:r w:rsidRPr="002E0F1D">
        <w:rPr>
          <w:rFonts w:ascii="Times New Roman" w:hAnsi="Times New Roman"/>
          <w:color w:val="000000" w:themeColor="text1"/>
        </w:rPr>
        <w:t>LS reply on QoE Measurement Collection (S4-201600; contact: Ericsson)</w:t>
      </w:r>
      <w:r w:rsidRPr="002E0F1D">
        <w:rPr>
          <w:rFonts w:ascii="Times New Roman" w:hAnsi="Times New Roman"/>
          <w:color w:val="000000" w:themeColor="text1"/>
        </w:rPr>
        <w:tab/>
        <w:t>SA4</w:t>
      </w:r>
      <w:r w:rsidRPr="002E0F1D">
        <w:rPr>
          <w:rFonts w:ascii="Times New Roman" w:hAnsi="Times New Roman"/>
          <w:color w:val="000000" w:themeColor="text1"/>
        </w:rPr>
        <w:tab/>
        <w:t>LS in</w:t>
      </w:r>
      <w:r w:rsidRPr="002E0F1D">
        <w:rPr>
          <w:rFonts w:ascii="Times New Roman" w:hAnsi="Times New Roman"/>
          <w:color w:val="000000" w:themeColor="text1"/>
        </w:rPr>
        <w:tab/>
        <w:t>To:SA5, RAN2, RAN3</w:t>
      </w:r>
      <w:r w:rsidRPr="002E0F1D">
        <w:rPr>
          <w:rFonts w:ascii="Times New Roman" w:hAnsi="Times New Roman"/>
          <w:color w:val="000000" w:themeColor="text1"/>
        </w:rPr>
        <w:tab/>
        <w:t>Cc:SA, RAN</w:t>
      </w:r>
    </w:p>
    <w:p w14:paraId="7C7634D3" w14:textId="77777777" w:rsidR="00B208AD" w:rsidRDefault="00B208AD" w:rsidP="00B208AD">
      <w:r w:rsidRPr="002E0F1D">
        <w:rPr>
          <w:color w:val="000000" w:themeColor="text1"/>
        </w:rPr>
        <w:t>SA4 thanks SA5 for the LS on QoE Measurement Col</w:t>
      </w:r>
      <w:r>
        <w:t>lection. In the LS, SA5 asks RAN2, RAN3 and SA4 to:</w:t>
      </w:r>
    </w:p>
    <w:p w14:paraId="617A4F34" w14:textId="77777777" w:rsidR="00B208AD" w:rsidRDefault="00B208AD" w:rsidP="00B208AD">
      <w:r>
        <w:rPr>
          <w:rFonts w:hint="eastAsia"/>
        </w:rPr>
        <w:t>•</w:t>
      </w:r>
      <w:r>
        <w:tab/>
        <w:t>Implement the QoE Reference Id both inside and outside of the reporting container.</w:t>
      </w:r>
    </w:p>
    <w:p w14:paraId="4DA555B1" w14:textId="77777777" w:rsidR="00B208AD" w:rsidRDefault="00B208AD" w:rsidP="00B208AD">
      <w:r>
        <w:rPr>
          <w:rFonts w:hint="eastAsia"/>
        </w:rPr>
        <w:t>•</w:t>
      </w:r>
      <w:r>
        <w:tab/>
        <w:t>Implement temporary stop and restart of reporting. It is considered vital that QoE data is captured during time periods of RAN overload. However, there can be many consumers that frequently collects QoE data from many UEs. To not contribute to the RAN overload, the QMC reporting should be able to be temporarily stopped and restarted.</w:t>
      </w:r>
    </w:p>
    <w:p w14:paraId="447299C1" w14:textId="77777777" w:rsidR="00B208AD" w:rsidRDefault="00B208AD" w:rsidP="00B208AD">
      <w:r>
        <w:t>As SA4 earlier informed (in our LS reply S4-200962), the QoE Reference Id has already been implemented in TS 26.114 and TS 26.247 in Rel-16.</w:t>
      </w:r>
    </w:p>
    <w:p w14:paraId="2ED29A10" w14:textId="77777777" w:rsidR="00B208AD" w:rsidRDefault="00B208AD" w:rsidP="00B208AD">
      <w:r>
        <w:t>Regarding temporary stop and restart, SA4 agrees that this seems to be a useful functionality to handle temporary RAN overload. However, as we also stated in the above reply, SA4 believes that there should be no need for involving the application in this scenario.</w:t>
      </w:r>
    </w:p>
    <w:p w14:paraId="3E09C5EB" w14:textId="68D8EDB2" w:rsidR="00B6306A" w:rsidRPr="00B6306A" w:rsidRDefault="00B208AD" w:rsidP="00B208AD">
      <w:pPr>
        <w:rPr>
          <w:lang w:eastAsia="zh-CN"/>
        </w:rPr>
      </w:pPr>
      <w:r>
        <w:t>The temporary stop and restart is a generic service-agnostic functionality which can be handled directly at RAN level in the UE, whenever any temporary RAN overload is seen. SA4 thus decided to not implement this functionality at the application level.</w:t>
      </w:r>
    </w:p>
    <w:p w14:paraId="17FA9CBE" w14:textId="4B8E08D3" w:rsidR="00B6306A" w:rsidRDefault="00B208AD" w:rsidP="00B208AD">
      <w:pPr>
        <w:rPr>
          <w:lang w:eastAsia="zh-CN"/>
        </w:rPr>
      </w:pPr>
      <w:r w:rsidRPr="00B208AD">
        <w:rPr>
          <w:b/>
          <w:lang w:eastAsia="zh-CN"/>
        </w:rPr>
        <w:t>ACTION:</w:t>
      </w:r>
      <w:r w:rsidRPr="00B208AD">
        <w:rPr>
          <w:b/>
          <w:lang w:eastAsia="zh-CN"/>
        </w:rPr>
        <w:tab/>
      </w:r>
      <w:r>
        <w:rPr>
          <w:lang w:eastAsia="zh-CN"/>
        </w:rPr>
        <w:t>SA4 kindly asks SA5, RAN2 and RAN3 to take the above information into account.</w:t>
      </w:r>
    </w:p>
    <w:p w14:paraId="22F563A4" w14:textId="77777777" w:rsidR="00B208AD" w:rsidRPr="00B6306A" w:rsidRDefault="00B208AD" w:rsidP="00B208AD">
      <w:pPr>
        <w:rPr>
          <w:lang w:eastAsia="zh-CN"/>
        </w:rPr>
      </w:pPr>
    </w:p>
    <w:p w14:paraId="045BECBC" w14:textId="1AFAF177" w:rsidR="00B6306A" w:rsidRPr="00B6306A" w:rsidRDefault="00B6306A" w:rsidP="00B6306A">
      <w:pPr>
        <w:rPr>
          <w:b/>
          <w:bCs/>
          <w:lang w:val="en-US" w:eastAsia="zh-CN"/>
        </w:rPr>
      </w:pPr>
      <w:r>
        <w:rPr>
          <w:b/>
          <w:bCs/>
          <w:lang w:val="en-US" w:eastAsia="zh-CN"/>
        </w:rPr>
        <w:t xml:space="preserve">[18] </w:t>
      </w:r>
      <w:r w:rsidRPr="00B6306A">
        <w:rPr>
          <w:b/>
          <w:bCs/>
          <w:lang w:val="en-US" w:eastAsia="zh-CN"/>
        </w:rPr>
        <w:t>R2-2101336</w:t>
      </w:r>
      <w:r w:rsidRPr="00B6306A">
        <w:rPr>
          <w:b/>
          <w:bCs/>
          <w:lang w:val="en-US" w:eastAsia="zh-CN"/>
        </w:rPr>
        <w:tab/>
        <w:t>LS reply to SA5 SA4 and RAN3</w:t>
      </w:r>
    </w:p>
    <w:p w14:paraId="55959541" w14:textId="77777777" w:rsidR="00B6306A" w:rsidRPr="002E0F1D" w:rsidRDefault="00B6306A" w:rsidP="00B6306A">
      <w:pPr>
        <w:pStyle w:val="Doc-title"/>
        <w:rPr>
          <w:rFonts w:ascii="Times New Roman" w:hAnsi="Times New Roman"/>
          <w:color w:val="000000" w:themeColor="text1"/>
        </w:rPr>
      </w:pPr>
      <w:r w:rsidRPr="002E0F1D">
        <w:rPr>
          <w:rFonts w:ascii="Times New Roman" w:hAnsi="Times New Roman"/>
          <w:color w:val="000000" w:themeColor="text1"/>
        </w:rPr>
        <w:t>LS reply on QoE Measurement Collection</w:t>
      </w:r>
      <w:r w:rsidRPr="002E0F1D">
        <w:rPr>
          <w:rFonts w:ascii="Times New Roman" w:hAnsi="Times New Roman"/>
          <w:color w:val="000000" w:themeColor="text1"/>
        </w:rPr>
        <w:tab/>
        <w:t>QUALCOMM INCORPORATED</w:t>
      </w:r>
      <w:r w:rsidRPr="002E0F1D">
        <w:rPr>
          <w:rFonts w:ascii="Times New Roman" w:hAnsi="Times New Roman"/>
          <w:color w:val="000000" w:themeColor="text1"/>
        </w:rPr>
        <w:tab/>
        <w:t>LS out</w:t>
      </w:r>
      <w:r w:rsidRPr="002E0F1D">
        <w:rPr>
          <w:rFonts w:ascii="Times New Roman" w:hAnsi="Times New Roman"/>
          <w:color w:val="000000" w:themeColor="text1"/>
        </w:rPr>
        <w:tab/>
        <w:t>Rel-17</w:t>
      </w:r>
      <w:r w:rsidRPr="002E0F1D">
        <w:rPr>
          <w:rFonts w:ascii="Times New Roman" w:hAnsi="Times New Roman"/>
          <w:color w:val="000000" w:themeColor="text1"/>
        </w:rPr>
        <w:tab/>
        <w:t xml:space="preserve">To:SA5, SA4, and RAN3 </w:t>
      </w:r>
      <w:r w:rsidRPr="002E0F1D">
        <w:rPr>
          <w:rFonts w:ascii="Times New Roman" w:hAnsi="Times New Roman"/>
          <w:color w:val="000000" w:themeColor="text1"/>
        </w:rPr>
        <w:tab/>
        <w:t>Cc:CT1</w:t>
      </w:r>
    </w:p>
    <w:p w14:paraId="668BB7DA" w14:textId="77777777" w:rsidR="00B6306A" w:rsidRPr="002E0F1D" w:rsidRDefault="00B6306A" w:rsidP="00B6306A">
      <w:pPr>
        <w:rPr>
          <w:color w:val="000000" w:themeColor="text1"/>
        </w:rPr>
      </w:pPr>
      <w:r w:rsidRPr="002E0F1D">
        <w:rPr>
          <w:color w:val="000000" w:themeColor="text1"/>
        </w:rPr>
        <w:t>RAN2 considered the different features requested to be implemented in Rel-17 for NR QoE and have the following updates:</w:t>
      </w:r>
    </w:p>
    <w:p w14:paraId="19190CDA" w14:textId="77777777" w:rsidR="00B6306A" w:rsidRPr="00B6306A" w:rsidRDefault="00B6306A" w:rsidP="00B6306A"/>
    <w:p w14:paraId="710EB4D3" w14:textId="77777777" w:rsidR="00B6306A" w:rsidRPr="00B6306A" w:rsidRDefault="00B6306A" w:rsidP="00B6306A">
      <w:pPr>
        <w:numPr>
          <w:ilvl w:val="0"/>
          <w:numId w:val="35"/>
        </w:numPr>
        <w:overflowPunct/>
        <w:autoSpaceDE/>
        <w:autoSpaceDN/>
        <w:adjustRightInd/>
        <w:spacing w:after="0"/>
        <w:textAlignment w:val="auto"/>
      </w:pPr>
      <w:r w:rsidRPr="00B6306A">
        <w:rPr>
          <w:b/>
          <w:bCs/>
        </w:rPr>
        <w:lastRenderedPageBreak/>
        <w:t>WithinArea</w:t>
      </w:r>
      <w:r w:rsidRPr="00B6306A">
        <w:t>: RAN2 acknowledges the need of having a WithinArea indication to support QMC in a specified area. The exact solution is still under discussion, but RAN2 plans to include either a WithinArea indicator or the entire area configuration supported for QMC to aid UE in QoE measurements during handover.</w:t>
      </w:r>
    </w:p>
    <w:p w14:paraId="5C3BF43E" w14:textId="77777777" w:rsidR="00B6306A" w:rsidRPr="00B6306A" w:rsidRDefault="00B6306A" w:rsidP="00B6306A"/>
    <w:p w14:paraId="0315D674" w14:textId="77777777" w:rsidR="00B6306A" w:rsidRPr="00B6306A" w:rsidRDefault="00B6306A" w:rsidP="00B6306A">
      <w:pPr>
        <w:numPr>
          <w:ilvl w:val="0"/>
          <w:numId w:val="35"/>
        </w:numPr>
        <w:overflowPunct/>
        <w:autoSpaceDE/>
        <w:autoSpaceDN/>
        <w:adjustRightInd/>
        <w:spacing w:after="0"/>
        <w:textAlignment w:val="auto"/>
      </w:pPr>
      <w:r w:rsidRPr="00B6306A">
        <w:rPr>
          <w:b/>
          <w:bCs/>
        </w:rPr>
        <w:t>Simultaneous QMCs in a UE</w:t>
      </w:r>
      <w:r w:rsidRPr="00B6306A">
        <w:t>: RAN2 agrees to support the configuration of multiple concurrent QoE measurements at the UE. The exact solution is still under discussion, but RAN2 plans to define a QoE configuration capable of configuring QoE reporting for multiple service types at the same time. The multiple QoE configurations are distinguished using an identifier QoE-ReferenceId.</w:t>
      </w:r>
    </w:p>
    <w:p w14:paraId="77D0D124" w14:textId="77777777" w:rsidR="00B6306A" w:rsidRPr="00B6306A" w:rsidRDefault="00B6306A" w:rsidP="00B6306A"/>
    <w:p w14:paraId="20F44A58" w14:textId="3F42D83D" w:rsidR="00B6306A" w:rsidRPr="00B6306A" w:rsidRDefault="00B6306A" w:rsidP="00B6306A">
      <w:pPr>
        <w:numPr>
          <w:ilvl w:val="0"/>
          <w:numId w:val="35"/>
        </w:numPr>
        <w:overflowPunct/>
        <w:autoSpaceDE/>
        <w:autoSpaceDN/>
        <w:adjustRightInd/>
        <w:spacing w:after="0"/>
        <w:textAlignment w:val="auto"/>
        <w:rPr>
          <w:b/>
          <w:bCs/>
        </w:rPr>
      </w:pPr>
      <w:r w:rsidRPr="00B6306A">
        <w:rPr>
          <w:b/>
          <w:bCs/>
        </w:rPr>
        <w:t>Temporary stop and restart at RAN overload: RAN2 agree to support the temporary stop and restart of QoE reporting during RAN overload. The exact solution is still under discussion but RAN2 plans to define a solution that allows RAN to send a suspend QoE indic</w:t>
      </w:r>
      <w:r w:rsidR="00C32362">
        <w:rPr>
          <w:b/>
          <w:bCs/>
        </w:rPr>
        <w:t>tion.</w:t>
      </w:r>
    </w:p>
    <w:p w14:paraId="56D4CA8A" w14:textId="77777777" w:rsidR="00B6306A" w:rsidRPr="00B6306A" w:rsidRDefault="00B6306A" w:rsidP="00B6306A">
      <w:pPr>
        <w:pStyle w:val="af7"/>
        <w:ind w:firstLine="402"/>
        <w:rPr>
          <w:rFonts w:ascii="Times New Roman" w:hAnsi="Times New Roman"/>
          <w:b/>
          <w:bCs/>
          <w:highlight w:val="yellow"/>
        </w:rPr>
      </w:pPr>
    </w:p>
    <w:p w14:paraId="3C6AEF4B" w14:textId="77777777" w:rsidR="00B6306A" w:rsidRPr="00B6306A" w:rsidRDefault="00B6306A" w:rsidP="00B6306A">
      <w:r w:rsidRPr="00B6306A">
        <w:t>In addition, RAN2 seeks a clarification on SA5 on the temporary stop and restart at RAN overload scenario:</w:t>
      </w:r>
    </w:p>
    <w:p w14:paraId="6D6ADDF2" w14:textId="77777777" w:rsidR="00B6306A" w:rsidRPr="00B6306A" w:rsidRDefault="00B6306A" w:rsidP="00E73DA9">
      <w:pPr>
        <w:numPr>
          <w:ilvl w:val="0"/>
          <w:numId w:val="37"/>
        </w:numPr>
        <w:overflowPunct/>
        <w:autoSpaceDE/>
        <w:autoSpaceDN/>
        <w:adjustRightInd/>
        <w:spacing w:after="0"/>
        <w:textAlignment w:val="auto"/>
      </w:pPr>
      <w:r w:rsidRPr="00B6306A">
        <w:t>Should RAN be allowed to suspend QoE reporting for specific service types upon RAN overload or should all service types be suspended?</w:t>
      </w:r>
    </w:p>
    <w:p w14:paraId="6E40BC93" w14:textId="77777777" w:rsidR="00B208AD" w:rsidRPr="00B208AD" w:rsidRDefault="00B208AD" w:rsidP="00B208AD">
      <w:pPr>
        <w:rPr>
          <w:rFonts w:eastAsia="MS Gothic"/>
          <w:b/>
          <w:bCs/>
          <w:lang w:val="en-US"/>
        </w:rPr>
      </w:pPr>
      <w:r w:rsidRPr="00B208AD">
        <w:rPr>
          <w:rFonts w:eastAsia="MS Gothic"/>
          <w:b/>
          <w:bCs/>
          <w:lang w:val="en-US"/>
        </w:rPr>
        <w:t>To: SA5, SA4, and RAN3</w:t>
      </w:r>
    </w:p>
    <w:p w14:paraId="1BC9017F" w14:textId="448F4931" w:rsidR="00B6306A" w:rsidRDefault="00B208AD" w:rsidP="00B208AD">
      <w:pPr>
        <w:rPr>
          <w:rFonts w:eastAsia="MS Gothic"/>
          <w:bCs/>
          <w:lang w:val="en-US"/>
        </w:rPr>
      </w:pPr>
      <w:r w:rsidRPr="00B208AD">
        <w:rPr>
          <w:rFonts w:eastAsia="MS Gothic"/>
          <w:b/>
          <w:bCs/>
          <w:lang w:val="en-US"/>
        </w:rPr>
        <w:t xml:space="preserve">ACTION:   </w:t>
      </w:r>
      <w:r w:rsidRPr="00E73DA9">
        <w:rPr>
          <w:rFonts w:eastAsia="MS Gothic"/>
          <w:bCs/>
          <w:lang w:val="en-US"/>
        </w:rPr>
        <w:t>RAN2 kindly asks SA4, SA5, and RAN3 to take the above information into account and take action as necessary</w:t>
      </w:r>
    </w:p>
    <w:p w14:paraId="133A5D30" w14:textId="77777777" w:rsidR="00C32362" w:rsidRDefault="00C32362" w:rsidP="00B208AD">
      <w:pPr>
        <w:rPr>
          <w:rFonts w:eastAsia="MS Gothic"/>
          <w:bCs/>
          <w:lang w:val="en-US"/>
        </w:rPr>
      </w:pPr>
    </w:p>
    <w:p w14:paraId="71ED7103" w14:textId="313179CB" w:rsidR="00C32362" w:rsidRPr="00B6306A" w:rsidRDefault="00C32362" w:rsidP="00C32362">
      <w:pPr>
        <w:rPr>
          <w:b/>
          <w:bCs/>
          <w:lang w:val="en-US" w:eastAsia="zh-CN"/>
        </w:rPr>
      </w:pPr>
      <w:r>
        <w:rPr>
          <w:b/>
          <w:bCs/>
          <w:lang w:val="en-US" w:eastAsia="zh-CN"/>
        </w:rPr>
        <w:t xml:space="preserve">[30] </w:t>
      </w:r>
      <w:r w:rsidRPr="00B6306A">
        <w:rPr>
          <w:b/>
          <w:bCs/>
          <w:lang w:val="en-US" w:eastAsia="zh-CN"/>
        </w:rPr>
        <w:t>R2-210</w:t>
      </w:r>
      <w:r>
        <w:rPr>
          <w:b/>
          <w:bCs/>
          <w:lang w:val="en-US" w:eastAsia="zh-CN"/>
        </w:rPr>
        <w:t>0079</w:t>
      </w:r>
      <w:r w:rsidRPr="00B6306A">
        <w:rPr>
          <w:b/>
          <w:bCs/>
          <w:lang w:val="en-US" w:eastAsia="zh-CN"/>
        </w:rPr>
        <w:tab/>
      </w:r>
      <w:r w:rsidRPr="00C32362">
        <w:rPr>
          <w:b/>
          <w:bCs/>
          <w:lang w:val="en-US" w:eastAsia="zh-CN"/>
        </w:rPr>
        <w:t>LS in</w:t>
      </w:r>
      <w:r>
        <w:rPr>
          <w:b/>
          <w:bCs/>
          <w:lang w:val="en-US" w:eastAsia="zh-CN"/>
        </w:rPr>
        <w:t xml:space="preserve"> from SA5</w:t>
      </w:r>
    </w:p>
    <w:p w14:paraId="3D156CF6" w14:textId="2BA06D3E" w:rsidR="00C32362" w:rsidRPr="002E0F1D" w:rsidRDefault="00C32362" w:rsidP="00C32362">
      <w:pPr>
        <w:pStyle w:val="Doc-title"/>
        <w:rPr>
          <w:rFonts w:ascii="Times New Roman" w:hAnsi="Times New Roman"/>
          <w:color w:val="000000" w:themeColor="text1"/>
        </w:rPr>
      </w:pPr>
      <w:r w:rsidRPr="00C32362">
        <w:rPr>
          <w:rFonts w:ascii="Times New Roman" w:hAnsi="Times New Roman"/>
          <w:color w:val="000000" w:themeColor="text1"/>
        </w:rPr>
        <w:t>LS on QoE Measurement Collection (S5-205347; contact: Ericsson)</w:t>
      </w:r>
      <w:r w:rsidRPr="00C32362">
        <w:rPr>
          <w:rFonts w:ascii="Times New Roman" w:hAnsi="Times New Roman"/>
          <w:color w:val="000000" w:themeColor="text1"/>
        </w:rPr>
        <w:tab/>
        <w:t>SA5</w:t>
      </w:r>
      <w:r w:rsidRPr="00C32362">
        <w:rPr>
          <w:rFonts w:ascii="Times New Roman" w:hAnsi="Times New Roman"/>
          <w:color w:val="000000" w:themeColor="text1"/>
        </w:rPr>
        <w:tab/>
        <w:t>LS in</w:t>
      </w:r>
      <w:r w:rsidRPr="00C32362">
        <w:rPr>
          <w:rFonts w:ascii="Times New Roman" w:hAnsi="Times New Roman"/>
          <w:color w:val="000000" w:themeColor="text1"/>
        </w:rPr>
        <w:tab/>
        <w:t>To:RAN2, RAN3, SA4</w:t>
      </w:r>
      <w:r w:rsidRPr="00C32362">
        <w:rPr>
          <w:rFonts w:ascii="Times New Roman" w:hAnsi="Times New Roman"/>
          <w:color w:val="000000" w:themeColor="text1"/>
        </w:rPr>
        <w:tab/>
        <w:t>Cc:SA, RAN</w:t>
      </w:r>
    </w:p>
    <w:p w14:paraId="1DFE9D5A" w14:textId="77777777" w:rsidR="00C32362" w:rsidRPr="00C32362" w:rsidRDefault="00C32362" w:rsidP="00C32362">
      <w:r w:rsidRPr="00C32362">
        <w:t>SA5 thank SA4 and RAN 2 for the LSs S4-</w:t>
      </w:r>
      <w:r w:rsidRPr="00C32362">
        <w:rPr>
          <w:bCs/>
        </w:rPr>
        <w:t xml:space="preserve">200962 </w:t>
      </w:r>
      <w:r w:rsidRPr="00C32362">
        <w:t>R2-2005778and.</w:t>
      </w:r>
    </w:p>
    <w:p w14:paraId="00A2FD7F" w14:textId="77777777" w:rsidR="00C32362" w:rsidRPr="00C32362" w:rsidRDefault="00C32362" w:rsidP="00C32362">
      <w:r w:rsidRPr="00C32362">
        <w:t>It is essential that handover is supported for QoE measurements.</w:t>
      </w:r>
    </w:p>
    <w:p w14:paraId="434E8B49" w14:textId="77777777" w:rsidR="00C32362" w:rsidRPr="00C32362" w:rsidRDefault="00C32362" w:rsidP="00C32362">
      <w:r w:rsidRPr="00C32362">
        <w:t>Without the WithinArea indication being implemented, the requirement to perform QoE Measurement Collection (QMC) in a specified area cannot be met. This is an essential requirement in Rel-16.</w:t>
      </w:r>
      <w:r w:rsidRPr="00C32362">
        <w:br/>
        <w:t xml:space="preserve">The requirement is specified in TS 28.404 requirement </w:t>
      </w:r>
      <w:r w:rsidRPr="00C32362">
        <w:rPr>
          <w:b/>
        </w:rPr>
        <w:t>REQ-EUSPC-CON-1.</w:t>
      </w:r>
      <w:r w:rsidRPr="00C32362">
        <w:t xml:space="preserve"> </w:t>
      </w:r>
      <w:r w:rsidRPr="00C32362">
        <w:br/>
        <w:t>It is also specified in TS 26.114 clause 16.3.1 /&lt;X&gt;/&lt;LocationFilter&gt;/CellList. In TS 26.247 it is specified in clause 10.5 as LocationFilter.</w:t>
      </w:r>
    </w:p>
    <w:p w14:paraId="37424D71" w14:textId="77777777" w:rsidR="00C32362" w:rsidRPr="00C32362" w:rsidRDefault="00C32362" w:rsidP="00C32362">
      <w:r w:rsidRPr="00C32362">
        <w:t>There is also the requirement that the measurements shall continue until the application session stops even if the UE goes outside the specified area.</w:t>
      </w:r>
    </w:p>
    <w:p w14:paraId="05A1C903" w14:textId="77777777" w:rsidR="00C32362" w:rsidRPr="00C32362" w:rsidRDefault="00C32362" w:rsidP="00C32362">
      <w:r w:rsidRPr="00C32362">
        <w:t>The requirement is mentioned in TS 26.247 clause 10.1 and in TS 26.114 clause 16.3.</w:t>
      </w:r>
    </w:p>
    <w:p w14:paraId="37386881" w14:textId="77777777" w:rsidR="00C32362" w:rsidRPr="00C32362" w:rsidRDefault="00C32362" w:rsidP="00C32362">
      <w:r w:rsidRPr="00C32362">
        <w:t>As there will be assurance and other automated functions using the QMC mechanism in 5G in Rel-17, the functionality to provide QoE Reference both inside and outside the container to enable multiple simultaneous measurements and the temporary stop/restart QMCs are needed:</w:t>
      </w:r>
    </w:p>
    <w:p w14:paraId="0A0DE852" w14:textId="77777777" w:rsidR="00C32362" w:rsidRPr="00C32362" w:rsidRDefault="00C32362" w:rsidP="00C32362">
      <w:pPr>
        <w:numPr>
          <w:ilvl w:val="0"/>
          <w:numId w:val="44"/>
        </w:numPr>
        <w:overflowPunct/>
        <w:autoSpaceDE/>
        <w:autoSpaceDN/>
        <w:adjustRightInd/>
        <w:spacing w:after="0"/>
        <w:textAlignment w:val="auto"/>
      </w:pPr>
      <w:r w:rsidRPr="00C32362">
        <w:t>As multiple assurance and automation functions may need to have different QoE data from the same UE, multiple simultaneous QMCs from each UE is needed.</w:t>
      </w:r>
    </w:p>
    <w:p w14:paraId="529641E4" w14:textId="77777777" w:rsidR="00C32362" w:rsidRPr="00C32362" w:rsidRDefault="00C32362" w:rsidP="00C32362">
      <w:pPr>
        <w:numPr>
          <w:ilvl w:val="0"/>
          <w:numId w:val="44"/>
        </w:numPr>
        <w:overflowPunct/>
        <w:autoSpaceDE/>
        <w:autoSpaceDN/>
        <w:adjustRightInd/>
        <w:spacing w:after="0"/>
        <w:textAlignment w:val="auto"/>
      </w:pPr>
      <w:r w:rsidRPr="00C32362">
        <w:t>When multiple QMCs are ordered by different consumers, the reported data needs to be sent to different consumers. The base station needs to have a mapping of the QoE Reference and the consumer address. The base station should not need to open the report container and decode the data to find the QoE Reference.</w:t>
      </w:r>
    </w:p>
    <w:p w14:paraId="696AB931" w14:textId="77777777" w:rsidR="00C32362" w:rsidRPr="00C32362" w:rsidRDefault="00C32362" w:rsidP="00C32362">
      <w:pPr>
        <w:numPr>
          <w:ilvl w:val="0"/>
          <w:numId w:val="44"/>
        </w:numPr>
        <w:overflowPunct/>
        <w:autoSpaceDE/>
        <w:autoSpaceDN/>
        <w:adjustRightInd/>
        <w:spacing w:after="0"/>
        <w:textAlignment w:val="auto"/>
      </w:pPr>
      <w:r w:rsidRPr="00C32362">
        <w:t>It is considered vital that QoE data is captured during time periods of RAN overload. However, there can be many consumers that frequently collects QoE data from many UEs. To not contribute to the RAN overload, the QMC reporting should be able to be temporarily stopped and restarted.</w:t>
      </w:r>
    </w:p>
    <w:p w14:paraId="3E4F862F" w14:textId="77777777" w:rsidR="00C32362" w:rsidRPr="00C32362" w:rsidRDefault="00C32362" w:rsidP="00C32362">
      <w:pPr>
        <w:pStyle w:val="a9"/>
        <w:rPr>
          <w:rFonts w:ascii="Times New Roman" w:hAnsi="Times New Roman"/>
        </w:rPr>
      </w:pPr>
    </w:p>
    <w:p w14:paraId="031B5B9D" w14:textId="77777777" w:rsidR="00C32362" w:rsidRPr="00C32362" w:rsidRDefault="00C32362" w:rsidP="00C32362">
      <w:pPr>
        <w:spacing w:after="120"/>
        <w:ind w:left="1985" w:hanging="1985"/>
        <w:rPr>
          <w:b/>
        </w:rPr>
      </w:pPr>
      <w:r w:rsidRPr="00C32362">
        <w:rPr>
          <w:b/>
        </w:rPr>
        <w:t>To RAN2, RAN3, SA4 group.</w:t>
      </w:r>
    </w:p>
    <w:p w14:paraId="4B96422B" w14:textId="77777777" w:rsidR="00C32362" w:rsidRPr="00C32362" w:rsidRDefault="00C32362" w:rsidP="00C32362">
      <w:pPr>
        <w:spacing w:after="120"/>
        <w:ind w:left="993" w:hanging="993"/>
      </w:pPr>
      <w:r w:rsidRPr="00C32362">
        <w:rPr>
          <w:b/>
        </w:rPr>
        <w:t xml:space="preserve">ACTION: </w:t>
      </w:r>
      <w:r w:rsidRPr="00C32362">
        <w:rPr>
          <w:b/>
        </w:rPr>
        <w:tab/>
        <w:t>SA5</w:t>
      </w:r>
      <w:r w:rsidRPr="00C32362">
        <w:t xml:space="preserve"> asks RAN2 and RAN3 groups to implement the WithinArea functionality according to TS 28.405 in Rel-16.</w:t>
      </w:r>
    </w:p>
    <w:p w14:paraId="5E7544F0" w14:textId="77777777" w:rsidR="00C32362" w:rsidRPr="00C32362" w:rsidRDefault="00C32362" w:rsidP="00C32362">
      <w:pPr>
        <w:spacing w:after="120"/>
        <w:ind w:left="993" w:hanging="993"/>
      </w:pPr>
      <w:r w:rsidRPr="00C32362">
        <w:lastRenderedPageBreak/>
        <w:tab/>
      </w:r>
      <w:r w:rsidRPr="00C32362">
        <w:rPr>
          <w:b/>
        </w:rPr>
        <w:t>SA5</w:t>
      </w:r>
      <w:r w:rsidRPr="00C32362">
        <w:t xml:space="preserve"> asks RAN2, RAN3 and SA4 groups to consider the information about the simultaneous QMCs in a UE, QoE Reference both inside and outside the reporting container and temporary stop and restart for 5G as described in TS 28.405 in Rel-17.</w:t>
      </w:r>
    </w:p>
    <w:p w14:paraId="026E6392" w14:textId="77777777" w:rsidR="00C32362" w:rsidRPr="00C32362" w:rsidRDefault="00C32362" w:rsidP="00B208AD">
      <w:pPr>
        <w:rPr>
          <w:rFonts w:eastAsia="MS Gothic"/>
          <w:bCs/>
        </w:rPr>
      </w:pPr>
    </w:p>
    <w:p w14:paraId="78180DD0" w14:textId="77777777" w:rsidR="00CC3907" w:rsidRPr="007E4EF9" w:rsidRDefault="00CC3907" w:rsidP="00CC3907">
      <w:pPr>
        <w:rPr>
          <w:b/>
          <w:lang w:val="en-US" w:eastAsia="zh-CN"/>
        </w:rPr>
      </w:pPr>
      <w:r w:rsidRPr="00022A7C">
        <w:rPr>
          <w:b/>
          <w:lang w:val="en-US" w:eastAsia="zh-CN"/>
        </w:rPr>
        <w:t>Rapporteur summary:</w:t>
      </w:r>
    </w:p>
    <w:p w14:paraId="7194C8C2" w14:textId="3F4131CB" w:rsidR="00594696" w:rsidRDefault="00594696" w:rsidP="00594696">
      <w:pPr>
        <w:rPr>
          <w:b/>
          <w:lang w:val="en-US" w:eastAsia="zh-CN"/>
        </w:rPr>
      </w:pPr>
      <w:r w:rsidRPr="00594696">
        <w:rPr>
          <w:b/>
          <w:lang w:val="en-US" w:eastAsia="zh-CN"/>
        </w:rPr>
        <w:t xml:space="preserve">Proposal 1: RAN2 </w:t>
      </w:r>
      <w:r>
        <w:rPr>
          <w:b/>
          <w:lang w:val="en-US" w:eastAsia="zh-CN"/>
        </w:rPr>
        <w:t>need to discuss how to r</w:t>
      </w:r>
      <w:r w:rsidRPr="00594696">
        <w:rPr>
          <w:b/>
          <w:lang w:val="en-US" w:eastAsia="zh-CN"/>
        </w:rPr>
        <w:t>eply on S5-205347 (</w:t>
      </w:r>
      <w:r w:rsidR="00BD6721" w:rsidRPr="00BD6721">
        <w:rPr>
          <w:b/>
          <w:lang w:val="en-US" w:eastAsia="zh-CN"/>
        </w:rPr>
        <w:t>R2-2100079</w:t>
      </w:r>
      <w:r w:rsidRPr="00594696">
        <w:rPr>
          <w:b/>
          <w:lang w:val="en-US" w:eastAsia="zh-CN"/>
        </w:rPr>
        <w:t xml:space="preserve">) QoE Measurement Collection. </w:t>
      </w:r>
    </w:p>
    <w:p w14:paraId="10FBB9B9" w14:textId="2F14515B" w:rsidR="00022A7C" w:rsidRPr="00594696" w:rsidRDefault="00022A7C" w:rsidP="00594696">
      <w:pPr>
        <w:rPr>
          <w:b/>
          <w:lang w:val="en-US" w:eastAsia="zh-CN"/>
        </w:rPr>
      </w:pPr>
    </w:p>
    <w:p w14:paraId="23990C02" w14:textId="7FF1083C" w:rsidR="004F0AB0" w:rsidRDefault="004F0AB0" w:rsidP="004F0AB0">
      <w:pPr>
        <w:pStyle w:val="31"/>
        <w:rPr>
          <w:rFonts w:ascii="Times New Roman" w:hAnsi="Times New Roman"/>
          <w:lang w:eastAsia="zh-CN"/>
        </w:rPr>
      </w:pPr>
      <w:r>
        <w:rPr>
          <w:rFonts w:ascii="Times New Roman" w:hAnsi="Times New Roman"/>
          <w:lang w:eastAsia="zh-CN"/>
        </w:rPr>
        <w:t>2.</w:t>
      </w:r>
      <w:r w:rsidR="004211A9">
        <w:rPr>
          <w:rFonts w:ascii="Times New Roman" w:hAnsi="Times New Roman"/>
          <w:lang w:eastAsia="zh-CN"/>
        </w:rPr>
        <w:t>2</w:t>
      </w:r>
      <w:r>
        <w:rPr>
          <w:rFonts w:ascii="Times New Roman" w:hAnsi="Times New Roman"/>
          <w:lang w:eastAsia="zh-CN"/>
        </w:rPr>
        <w:t xml:space="preserve"> General aspect for QMC procedures</w:t>
      </w:r>
    </w:p>
    <w:p w14:paraId="2CC16990" w14:textId="77777777" w:rsidR="000B02C1" w:rsidRPr="007E4EF9" w:rsidRDefault="000B02C1" w:rsidP="000B02C1">
      <w:pPr>
        <w:rPr>
          <w:b/>
          <w:lang w:val="en-US" w:eastAsia="zh-CN"/>
        </w:rPr>
      </w:pPr>
      <w:r w:rsidRPr="00022A7C">
        <w:rPr>
          <w:b/>
          <w:lang w:val="en-US" w:eastAsia="zh-CN"/>
        </w:rPr>
        <w:t>Rapporteur summary:</w:t>
      </w:r>
    </w:p>
    <w:p w14:paraId="1E9ADFC8" w14:textId="3477BCDA" w:rsidR="00AD421D" w:rsidRDefault="00044C74" w:rsidP="004F0AB0">
      <w:pPr>
        <w:rPr>
          <w:lang w:eastAsia="zh-CN"/>
        </w:rPr>
      </w:pPr>
      <w:r>
        <w:rPr>
          <w:lang w:eastAsia="zh-CN"/>
        </w:rPr>
        <w:t xml:space="preserve">Both [8] and [10] indicate that </w:t>
      </w:r>
      <w:r w:rsidR="00220CCD">
        <w:rPr>
          <w:lang w:eastAsia="zh-CN"/>
        </w:rPr>
        <w:t xml:space="preserve">RAN2 to reuse the LTE QMC procedure in NR QoE, and [8] further explains the message for </w:t>
      </w:r>
      <w:r w:rsidR="00220CCD" w:rsidRPr="00220CCD">
        <w:rPr>
          <w:lang w:eastAsia="zh-CN"/>
        </w:rPr>
        <w:t>app layer measurement configuration</w:t>
      </w:r>
      <w:r w:rsidR="00220CCD">
        <w:rPr>
          <w:lang w:eastAsia="zh-CN"/>
        </w:rPr>
        <w:t xml:space="preserve"> and reporting and </w:t>
      </w:r>
      <w:r w:rsidR="00220CCD" w:rsidRPr="00220CCD">
        <w:rPr>
          <w:lang w:eastAsia="zh-CN"/>
        </w:rPr>
        <w:t>serviceType IE</w:t>
      </w:r>
      <w:r w:rsidR="00220CCD">
        <w:rPr>
          <w:lang w:eastAsia="zh-CN"/>
        </w:rPr>
        <w:t>. Rapporteur suggests RAN2 can discuss whether NR QoE can reuse LTE framework, but details can be discussed during the WI phase.</w:t>
      </w:r>
    </w:p>
    <w:p w14:paraId="7094CEEF" w14:textId="14A62298" w:rsidR="00220CCD" w:rsidRDefault="00220CCD" w:rsidP="0022185E">
      <w:pPr>
        <w:pStyle w:val="paragraph"/>
        <w:spacing w:before="0" w:beforeAutospacing="0" w:after="120" w:afterAutospacing="0"/>
        <w:jc w:val="both"/>
        <w:textAlignment w:val="baseline"/>
        <w:rPr>
          <w:rFonts w:ascii="宋体" w:eastAsia="宋体" w:hAnsi="宋体" w:cs="宋体"/>
          <w:b/>
          <w:lang w:eastAsia="zh-CN"/>
        </w:rPr>
      </w:pPr>
      <w:r w:rsidRPr="00572CB4">
        <w:rPr>
          <w:b/>
          <w:bCs/>
          <w:color w:val="000000" w:themeColor="text1"/>
          <w:sz w:val="20"/>
          <w:szCs w:val="20"/>
          <w:highlight w:val="green"/>
        </w:rPr>
        <w:t xml:space="preserve">Proposal </w:t>
      </w:r>
      <w:r w:rsidR="0043275A">
        <w:rPr>
          <w:b/>
          <w:bCs/>
          <w:color w:val="000000" w:themeColor="text1"/>
          <w:sz w:val="20"/>
          <w:szCs w:val="20"/>
          <w:highlight w:val="green"/>
        </w:rPr>
        <w:t>2</w:t>
      </w:r>
      <w:r w:rsidRPr="00572CB4">
        <w:rPr>
          <w:b/>
          <w:bCs/>
          <w:color w:val="000000" w:themeColor="text1"/>
          <w:sz w:val="20"/>
          <w:szCs w:val="20"/>
          <w:highlight w:val="green"/>
        </w:rPr>
        <w:t xml:space="preserve">: RAN2 </w:t>
      </w:r>
      <w:r w:rsidR="00AC0D03" w:rsidRPr="00572CB4">
        <w:rPr>
          <w:b/>
          <w:bCs/>
          <w:color w:val="000000" w:themeColor="text1"/>
          <w:sz w:val="20"/>
          <w:szCs w:val="20"/>
          <w:highlight w:val="green"/>
        </w:rPr>
        <w:t xml:space="preserve">agree NR QoE </w:t>
      </w:r>
      <w:r w:rsidRPr="00572CB4">
        <w:rPr>
          <w:b/>
          <w:bCs/>
          <w:color w:val="000000" w:themeColor="text1"/>
          <w:sz w:val="20"/>
          <w:szCs w:val="20"/>
          <w:highlight w:val="green"/>
        </w:rPr>
        <w:t xml:space="preserve">can </w:t>
      </w:r>
      <w:r w:rsidR="00AC0D03" w:rsidRPr="00572CB4">
        <w:rPr>
          <w:b/>
          <w:bCs/>
          <w:color w:val="000000" w:themeColor="text1"/>
          <w:sz w:val="20"/>
          <w:szCs w:val="20"/>
          <w:highlight w:val="green"/>
        </w:rPr>
        <w:t>take</w:t>
      </w:r>
      <w:r w:rsidRPr="00572CB4">
        <w:rPr>
          <w:b/>
          <w:bCs/>
          <w:color w:val="000000" w:themeColor="text1"/>
          <w:sz w:val="20"/>
          <w:szCs w:val="20"/>
          <w:highlight w:val="green"/>
        </w:rPr>
        <w:t xml:space="preserve"> LTE </w:t>
      </w:r>
      <w:r w:rsidR="00AC0D03" w:rsidRPr="00572CB4">
        <w:rPr>
          <w:b/>
          <w:bCs/>
          <w:color w:val="000000" w:themeColor="text1"/>
          <w:sz w:val="20"/>
          <w:szCs w:val="20"/>
          <w:highlight w:val="green"/>
        </w:rPr>
        <w:t xml:space="preserve">QoE </w:t>
      </w:r>
      <w:r w:rsidRPr="00572CB4">
        <w:rPr>
          <w:b/>
          <w:bCs/>
          <w:color w:val="000000" w:themeColor="text1"/>
          <w:sz w:val="20"/>
          <w:szCs w:val="20"/>
          <w:highlight w:val="green"/>
        </w:rPr>
        <w:t>framework</w:t>
      </w:r>
      <w:r w:rsidR="00AC0D03" w:rsidRPr="00572CB4">
        <w:rPr>
          <w:b/>
          <w:bCs/>
          <w:color w:val="000000" w:themeColor="text1"/>
          <w:sz w:val="20"/>
          <w:szCs w:val="20"/>
          <w:highlight w:val="green"/>
        </w:rPr>
        <w:t xml:space="preserve"> as baseline</w:t>
      </w:r>
      <w:r w:rsidRPr="00572CB4">
        <w:rPr>
          <w:rFonts w:asciiTheme="minorEastAsia" w:eastAsiaTheme="minorEastAsia" w:hAnsiTheme="minorEastAsia"/>
          <w:b/>
          <w:bCs/>
          <w:color w:val="000000" w:themeColor="text1"/>
          <w:sz w:val="20"/>
          <w:szCs w:val="20"/>
          <w:highlight w:val="green"/>
          <w:lang w:eastAsia="zh-CN"/>
        </w:rPr>
        <w:t>.</w:t>
      </w:r>
      <w:r w:rsidRPr="00572CB4">
        <w:rPr>
          <w:b/>
          <w:bCs/>
          <w:color w:val="000000" w:themeColor="text1"/>
          <w:sz w:val="20"/>
          <w:szCs w:val="20"/>
          <w:highlight w:val="green"/>
        </w:rPr>
        <w:t xml:space="preserve"> Details can be discussed during the WI phase.</w:t>
      </w:r>
    </w:p>
    <w:p w14:paraId="18B7FF70" w14:textId="1991F19B" w:rsidR="00B705EE" w:rsidRDefault="005745E6" w:rsidP="0022185E">
      <w:pPr>
        <w:rPr>
          <w:lang w:val="de-DE" w:eastAsia="zh-CN"/>
        </w:rPr>
      </w:pPr>
      <w:r>
        <w:rPr>
          <w:lang w:eastAsia="zh-CN"/>
        </w:rPr>
        <w:t xml:space="preserve">In </w:t>
      </w:r>
      <w:r w:rsidR="0022185E">
        <w:rPr>
          <w:lang w:eastAsia="zh-CN"/>
        </w:rPr>
        <w:t>[</w:t>
      </w:r>
      <w:r>
        <w:rPr>
          <w:lang w:eastAsia="zh-CN"/>
        </w:rPr>
        <w:t>27</w:t>
      </w:r>
      <w:r w:rsidR="0022185E">
        <w:rPr>
          <w:lang w:eastAsia="zh-CN"/>
        </w:rPr>
        <w:t>]</w:t>
      </w:r>
      <w:r>
        <w:rPr>
          <w:lang w:eastAsia="zh-CN"/>
        </w:rPr>
        <w:t>, it is proposed m</w:t>
      </w:r>
      <w:r w:rsidRPr="005745E6">
        <w:rPr>
          <w:lang w:eastAsia="zh-CN"/>
        </w:rPr>
        <w:t>anagement based QoE configuration should not override signa</w:t>
      </w:r>
      <w:r>
        <w:rPr>
          <w:lang w:eastAsia="zh-CN"/>
        </w:rPr>
        <w:t>l</w:t>
      </w:r>
      <w:r w:rsidRPr="005745E6">
        <w:rPr>
          <w:lang w:eastAsia="zh-CN"/>
        </w:rPr>
        <w:t>ing based QoE configuration.</w:t>
      </w:r>
      <w:r w:rsidR="00B705EE">
        <w:rPr>
          <w:lang w:eastAsia="zh-CN"/>
        </w:rPr>
        <w:t xml:space="preserve"> </w:t>
      </w:r>
      <w:r w:rsidR="00B705EE">
        <w:rPr>
          <w:lang w:val="de-DE" w:eastAsia="zh-CN"/>
        </w:rPr>
        <w:t xml:space="preserve">However, in [12], it is indicated that UE should send a QoE measurement start/end indication </w:t>
      </w:r>
      <w:r w:rsidR="00225729">
        <w:rPr>
          <w:lang w:val="de-DE" w:eastAsia="zh-CN"/>
        </w:rPr>
        <w:t xml:space="preserve">in order RAN </w:t>
      </w:r>
      <w:r w:rsidR="00B705EE">
        <w:rPr>
          <w:lang w:val="de-DE" w:eastAsia="zh-CN"/>
        </w:rPr>
        <w:t xml:space="preserve">to </w:t>
      </w:r>
      <w:r w:rsidR="00225729">
        <w:rPr>
          <w:lang w:val="de-DE" w:eastAsia="zh-CN"/>
        </w:rPr>
        <w:t xml:space="preserve">be aware of whether a QoE measurement session is ongoing at the UE. </w:t>
      </w:r>
      <w:r w:rsidR="00225729">
        <w:rPr>
          <w:lang w:eastAsia="zh-CN"/>
        </w:rPr>
        <w:t>From rapporteur’s perspective, we should follow RAN3’s agreements and agree with the proposal in contribution [27].</w:t>
      </w:r>
    </w:p>
    <w:p w14:paraId="21C847BD" w14:textId="79C23F07" w:rsidR="0082353B" w:rsidRDefault="00225729" w:rsidP="0082353B">
      <w:pPr>
        <w:pStyle w:val="paragraph"/>
        <w:spacing w:before="0" w:beforeAutospacing="0" w:after="120" w:afterAutospacing="0"/>
        <w:jc w:val="both"/>
        <w:textAlignment w:val="baseline"/>
        <w:rPr>
          <w:b/>
          <w:bCs/>
          <w:color w:val="000000" w:themeColor="text1"/>
          <w:sz w:val="20"/>
          <w:szCs w:val="20"/>
        </w:rPr>
      </w:pPr>
      <w:r w:rsidRPr="00572CB4">
        <w:rPr>
          <w:b/>
          <w:bCs/>
          <w:color w:val="000000" w:themeColor="text1"/>
          <w:sz w:val="20"/>
          <w:szCs w:val="20"/>
          <w:highlight w:val="green"/>
        </w:rPr>
        <w:t xml:space="preserve">Proposal </w:t>
      </w:r>
      <w:r w:rsidR="0043275A">
        <w:rPr>
          <w:b/>
          <w:bCs/>
          <w:color w:val="000000" w:themeColor="text1"/>
          <w:sz w:val="20"/>
          <w:szCs w:val="20"/>
          <w:highlight w:val="green"/>
        </w:rPr>
        <w:t>3</w:t>
      </w:r>
      <w:r w:rsidRPr="00572CB4">
        <w:rPr>
          <w:b/>
          <w:bCs/>
          <w:color w:val="000000" w:themeColor="text1"/>
          <w:sz w:val="20"/>
          <w:szCs w:val="20"/>
          <w:highlight w:val="green"/>
        </w:rPr>
        <w:t>: Management based QoE configuration should not override signaling based QoE configuration.</w:t>
      </w:r>
      <w:r w:rsidR="0082353B" w:rsidRPr="00572CB4">
        <w:rPr>
          <w:b/>
          <w:bCs/>
          <w:color w:val="000000" w:themeColor="text1"/>
          <w:sz w:val="20"/>
          <w:szCs w:val="20"/>
          <w:highlight w:val="green"/>
        </w:rPr>
        <w:t xml:space="preserve"> Details can be discussed during the WI phase.</w:t>
      </w:r>
      <w:r w:rsidR="0082353B" w:rsidRPr="00220CCD">
        <w:rPr>
          <w:b/>
          <w:bCs/>
          <w:color w:val="000000" w:themeColor="text1"/>
          <w:sz w:val="20"/>
          <w:szCs w:val="20"/>
        </w:rPr>
        <w:t xml:space="preserve"> </w:t>
      </w:r>
    </w:p>
    <w:p w14:paraId="53077689" w14:textId="2700D5E8" w:rsidR="00060E8B" w:rsidRDefault="000D07E4" w:rsidP="00887789">
      <w:pPr>
        <w:rPr>
          <w:lang w:val="de-DE" w:eastAsia="zh-CN"/>
        </w:rPr>
      </w:pPr>
      <w:r>
        <w:rPr>
          <w:lang w:val="de-DE" w:eastAsia="zh-CN"/>
        </w:rPr>
        <w:t xml:space="preserve">Besides, contribution [22] propose to discuss the </w:t>
      </w:r>
      <w:r w:rsidRPr="000D07E4">
        <w:rPr>
          <w:lang w:val="de-DE" w:eastAsia="zh-CN"/>
        </w:rPr>
        <w:t>specific FFS part in NR QoE draft TR attached in LS R2-2100034</w:t>
      </w:r>
      <w:r>
        <w:rPr>
          <w:lang w:val="de-DE" w:eastAsia="zh-CN"/>
        </w:rPr>
        <w:t xml:space="preserve">, and </w:t>
      </w:r>
      <w:r w:rsidR="00060E8B">
        <w:rPr>
          <w:lang w:val="de-DE" w:eastAsia="zh-CN"/>
        </w:rPr>
        <w:t xml:space="preserve">suggest </w:t>
      </w:r>
      <w:r w:rsidR="00060E8B" w:rsidRPr="00060E8B">
        <w:rPr>
          <w:lang w:val="de-DE" w:eastAsia="zh-CN"/>
        </w:rPr>
        <w:t>RAN2 should not introduce new issues which are currently not included in TR 38.890.</w:t>
      </w:r>
      <w:r w:rsidR="00887789">
        <w:rPr>
          <w:lang w:val="de-DE" w:eastAsia="zh-CN"/>
        </w:rPr>
        <w:t xml:space="preserve"> </w:t>
      </w:r>
    </w:p>
    <w:p w14:paraId="7B13C40C" w14:textId="77777777" w:rsidR="00E443DB" w:rsidRPr="00060E8B" w:rsidRDefault="00E443DB" w:rsidP="00887789">
      <w:pPr>
        <w:rPr>
          <w:lang w:val="de-DE" w:eastAsia="zh-CN"/>
        </w:rPr>
      </w:pPr>
    </w:p>
    <w:p w14:paraId="52F09251" w14:textId="6EAF7AEE" w:rsidR="0022185E" w:rsidRDefault="00DD081C" w:rsidP="0022185E">
      <w:pPr>
        <w:pStyle w:val="paragraph"/>
        <w:spacing w:before="0" w:beforeAutospacing="0" w:after="120" w:afterAutospacing="0"/>
        <w:jc w:val="both"/>
        <w:textAlignment w:val="baseline"/>
        <w:rPr>
          <w:bCs/>
          <w:color w:val="000000" w:themeColor="text1"/>
          <w:sz w:val="20"/>
          <w:szCs w:val="20"/>
          <w:lang w:val="en-GB"/>
        </w:rPr>
      </w:pPr>
      <w:r w:rsidRPr="00DD081C">
        <w:rPr>
          <w:bCs/>
          <w:color w:val="000000" w:themeColor="text1"/>
          <w:sz w:val="20"/>
          <w:szCs w:val="20"/>
          <w:lang w:val="en-GB"/>
        </w:rPr>
        <w:t>[8] R2-2100846</w:t>
      </w:r>
      <w:r w:rsidRPr="00DD081C">
        <w:rPr>
          <w:bCs/>
          <w:color w:val="000000" w:themeColor="text1"/>
          <w:sz w:val="20"/>
          <w:szCs w:val="20"/>
          <w:lang w:val="en-GB"/>
        </w:rPr>
        <w:tab/>
        <w:t>Discussion on QoE measurement collection in NR</w:t>
      </w:r>
      <w:r w:rsidRPr="00DD081C">
        <w:rPr>
          <w:bCs/>
          <w:color w:val="000000" w:themeColor="text1"/>
          <w:sz w:val="20"/>
          <w:szCs w:val="20"/>
          <w:lang w:val="en-GB"/>
        </w:rPr>
        <w:tab/>
        <w:t>OPPO</w:t>
      </w:r>
      <w:r w:rsidRPr="00DD081C">
        <w:rPr>
          <w:bCs/>
          <w:color w:val="000000" w:themeColor="text1"/>
          <w:sz w:val="20"/>
          <w:szCs w:val="20"/>
          <w:lang w:val="en-GB"/>
        </w:rPr>
        <w:tab/>
        <w:t>discussion</w:t>
      </w:r>
      <w:r w:rsidRPr="00DD081C">
        <w:rPr>
          <w:bCs/>
          <w:color w:val="000000" w:themeColor="text1"/>
          <w:sz w:val="20"/>
          <w:szCs w:val="20"/>
          <w:lang w:val="en-GB"/>
        </w:rPr>
        <w:tab/>
        <w:t>Rel-17</w:t>
      </w:r>
      <w:r w:rsidRPr="00DD081C">
        <w:rPr>
          <w:bCs/>
          <w:color w:val="000000" w:themeColor="text1"/>
          <w:sz w:val="20"/>
          <w:szCs w:val="20"/>
          <w:lang w:val="en-GB"/>
        </w:rPr>
        <w:tab/>
        <w:t>FS_NR_QoE</w:t>
      </w:r>
    </w:p>
    <w:p w14:paraId="5D0BF41F" w14:textId="53B263B3" w:rsidR="00DD081C" w:rsidRDefault="00DD081C" w:rsidP="0022185E">
      <w:pPr>
        <w:pStyle w:val="paragraph"/>
        <w:spacing w:before="0" w:beforeAutospacing="0" w:after="120" w:afterAutospacing="0"/>
        <w:jc w:val="both"/>
        <w:textAlignment w:val="baseline"/>
        <w:rPr>
          <w:bCs/>
          <w:color w:val="000000" w:themeColor="text1"/>
          <w:sz w:val="20"/>
          <w:szCs w:val="20"/>
          <w:lang w:val="en-GB"/>
        </w:rPr>
      </w:pPr>
      <w:r w:rsidRPr="00DD081C">
        <w:rPr>
          <w:bCs/>
          <w:color w:val="000000" w:themeColor="text1"/>
          <w:sz w:val="20"/>
          <w:szCs w:val="20"/>
          <w:lang w:val="en-GB"/>
        </w:rPr>
        <w:t>[10] R2-2100967</w:t>
      </w:r>
      <w:r w:rsidRPr="00DD081C">
        <w:rPr>
          <w:bCs/>
          <w:color w:val="000000" w:themeColor="text1"/>
          <w:sz w:val="20"/>
          <w:szCs w:val="20"/>
          <w:lang w:val="en-GB"/>
        </w:rPr>
        <w:tab/>
        <w:t>Discussion on NR QoE</w:t>
      </w:r>
      <w:r w:rsidRPr="00DD081C">
        <w:rPr>
          <w:bCs/>
          <w:color w:val="000000" w:themeColor="text1"/>
          <w:sz w:val="20"/>
          <w:szCs w:val="20"/>
          <w:lang w:val="en-GB"/>
        </w:rPr>
        <w:tab/>
        <w:t>CATT</w:t>
      </w:r>
      <w:r w:rsidRPr="00DD081C">
        <w:rPr>
          <w:bCs/>
          <w:color w:val="000000" w:themeColor="text1"/>
          <w:sz w:val="20"/>
          <w:szCs w:val="20"/>
          <w:lang w:val="en-GB"/>
        </w:rPr>
        <w:tab/>
        <w:t>discussion</w:t>
      </w:r>
      <w:r w:rsidRPr="00DD081C">
        <w:rPr>
          <w:bCs/>
          <w:color w:val="000000" w:themeColor="text1"/>
          <w:sz w:val="20"/>
          <w:szCs w:val="20"/>
          <w:lang w:val="en-GB"/>
        </w:rPr>
        <w:tab/>
        <w:t>FS_NR_QoE</w:t>
      </w:r>
    </w:p>
    <w:p w14:paraId="7DA7A24A" w14:textId="46F42815" w:rsidR="00DD081C" w:rsidRDefault="00DD081C" w:rsidP="0022185E">
      <w:pPr>
        <w:pStyle w:val="paragraph"/>
        <w:spacing w:before="0" w:beforeAutospacing="0" w:after="120" w:afterAutospacing="0"/>
        <w:jc w:val="both"/>
        <w:textAlignment w:val="baseline"/>
        <w:rPr>
          <w:bCs/>
          <w:color w:val="000000" w:themeColor="text1"/>
          <w:sz w:val="20"/>
          <w:szCs w:val="20"/>
          <w:lang w:val="en-GB"/>
        </w:rPr>
      </w:pPr>
      <w:r w:rsidRPr="00DD081C">
        <w:rPr>
          <w:bCs/>
          <w:color w:val="000000" w:themeColor="text1"/>
          <w:sz w:val="20"/>
          <w:szCs w:val="20"/>
          <w:lang w:val="en-GB"/>
        </w:rPr>
        <w:t>[12] R2-2101189</w:t>
      </w:r>
      <w:r w:rsidRPr="00DD081C">
        <w:rPr>
          <w:bCs/>
          <w:color w:val="000000" w:themeColor="text1"/>
          <w:sz w:val="20"/>
          <w:szCs w:val="20"/>
          <w:lang w:val="en-GB"/>
        </w:rPr>
        <w:tab/>
        <w:t>Discussion on QoE configuration and report aspects</w:t>
      </w:r>
      <w:r w:rsidRPr="00DD081C">
        <w:rPr>
          <w:bCs/>
          <w:color w:val="000000" w:themeColor="text1"/>
          <w:sz w:val="20"/>
          <w:szCs w:val="20"/>
          <w:lang w:val="en-GB"/>
        </w:rPr>
        <w:tab/>
        <w:t>Huawei, HiSilicon</w:t>
      </w:r>
      <w:r w:rsidRPr="00DD081C">
        <w:rPr>
          <w:bCs/>
          <w:color w:val="000000" w:themeColor="text1"/>
          <w:sz w:val="20"/>
          <w:szCs w:val="20"/>
          <w:lang w:val="en-GB"/>
        </w:rPr>
        <w:tab/>
        <w:t>discussion</w:t>
      </w:r>
      <w:r w:rsidRPr="00DD081C">
        <w:rPr>
          <w:bCs/>
          <w:color w:val="000000" w:themeColor="text1"/>
          <w:sz w:val="20"/>
          <w:szCs w:val="20"/>
          <w:lang w:val="en-GB"/>
        </w:rPr>
        <w:tab/>
        <w:t>Rel-17</w:t>
      </w:r>
      <w:r w:rsidRPr="00DD081C">
        <w:rPr>
          <w:bCs/>
          <w:color w:val="000000" w:themeColor="text1"/>
          <w:sz w:val="20"/>
          <w:szCs w:val="20"/>
          <w:lang w:val="en-GB"/>
        </w:rPr>
        <w:tab/>
        <w:t>FS_NR_QoE</w:t>
      </w:r>
    </w:p>
    <w:p w14:paraId="1FB284C6" w14:textId="073AF458" w:rsidR="00DD081C" w:rsidRDefault="00022A7C" w:rsidP="0022185E">
      <w:pPr>
        <w:pStyle w:val="paragraph"/>
        <w:spacing w:before="0" w:beforeAutospacing="0" w:after="120" w:afterAutospacing="0"/>
        <w:jc w:val="both"/>
        <w:textAlignment w:val="baseline"/>
        <w:rPr>
          <w:bCs/>
          <w:color w:val="000000" w:themeColor="text1"/>
          <w:sz w:val="20"/>
          <w:szCs w:val="20"/>
          <w:lang w:val="en-GB"/>
        </w:rPr>
      </w:pPr>
      <w:r w:rsidRPr="00022A7C">
        <w:rPr>
          <w:bCs/>
          <w:color w:val="000000" w:themeColor="text1"/>
          <w:sz w:val="20"/>
          <w:szCs w:val="20"/>
          <w:lang w:val="en-GB"/>
        </w:rPr>
        <w:t>[22] R2-2101581</w:t>
      </w:r>
      <w:r w:rsidRPr="00022A7C">
        <w:rPr>
          <w:bCs/>
          <w:color w:val="000000" w:themeColor="text1"/>
          <w:sz w:val="20"/>
          <w:szCs w:val="20"/>
          <w:lang w:val="en-GB"/>
        </w:rPr>
        <w:tab/>
        <w:t>Discussion on the RAN2 related work on NR QoE</w:t>
      </w:r>
      <w:r w:rsidRPr="00022A7C">
        <w:rPr>
          <w:bCs/>
          <w:color w:val="000000" w:themeColor="text1"/>
          <w:sz w:val="20"/>
          <w:szCs w:val="20"/>
          <w:lang w:val="en-GB"/>
        </w:rPr>
        <w:tab/>
        <w:t>China Unicom</w:t>
      </w:r>
      <w:r w:rsidRPr="00022A7C">
        <w:rPr>
          <w:bCs/>
          <w:color w:val="000000" w:themeColor="text1"/>
          <w:sz w:val="20"/>
          <w:szCs w:val="20"/>
          <w:lang w:val="en-GB"/>
        </w:rPr>
        <w:tab/>
        <w:t>discussion</w:t>
      </w:r>
      <w:r w:rsidRPr="00022A7C">
        <w:rPr>
          <w:bCs/>
          <w:color w:val="000000" w:themeColor="text1"/>
          <w:sz w:val="20"/>
          <w:szCs w:val="20"/>
          <w:lang w:val="en-GB"/>
        </w:rPr>
        <w:tab/>
        <w:t>FS_NR_QoE</w:t>
      </w:r>
    </w:p>
    <w:p w14:paraId="7BBC8E1C" w14:textId="132F0A81" w:rsidR="00022A7C" w:rsidRDefault="00022A7C" w:rsidP="0022185E">
      <w:pPr>
        <w:pStyle w:val="paragraph"/>
        <w:spacing w:before="0" w:beforeAutospacing="0" w:after="120" w:afterAutospacing="0"/>
        <w:jc w:val="both"/>
        <w:textAlignment w:val="baseline"/>
        <w:rPr>
          <w:bCs/>
          <w:color w:val="000000" w:themeColor="text1"/>
          <w:sz w:val="20"/>
          <w:szCs w:val="20"/>
          <w:lang w:val="en-GB"/>
        </w:rPr>
      </w:pPr>
      <w:r w:rsidRPr="00022A7C">
        <w:rPr>
          <w:bCs/>
          <w:color w:val="000000" w:themeColor="text1"/>
          <w:sz w:val="20"/>
          <w:szCs w:val="20"/>
          <w:lang w:val="en-GB"/>
        </w:rPr>
        <w:t>[27] R2-2101917</w:t>
      </w:r>
      <w:r w:rsidRPr="00022A7C">
        <w:rPr>
          <w:bCs/>
          <w:color w:val="000000" w:themeColor="text1"/>
          <w:sz w:val="20"/>
          <w:szCs w:val="20"/>
          <w:lang w:val="en-GB"/>
        </w:rPr>
        <w:tab/>
        <w:t>Miscellaneous discussion on QoE</w:t>
      </w:r>
      <w:r w:rsidRPr="00022A7C">
        <w:rPr>
          <w:bCs/>
          <w:color w:val="000000" w:themeColor="text1"/>
          <w:sz w:val="20"/>
          <w:szCs w:val="20"/>
          <w:lang w:val="en-GB"/>
        </w:rPr>
        <w:tab/>
        <w:t>ZTE Corporation, Sanechips</w:t>
      </w:r>
      <w:r w:rsidRPr="00022A7C">
        <w:rPr>
          <w:bCs/>
          <w:color w:val="000000" w:themeColor="text1"/>
          <w:sz w:val="20"/>
          <w:szCs w:val="20"/>
          <w:lang w:val="en-GB"/>
        </w:rPr>
        <w:tab/>
        <w:t>discussion</w:t>
      </w:r>
      <w:r w:rsidRPr="00022A7C">
        <w:rPr>
          <w:bCs/>
          <w:color w:val="000000" w:themeColor="text1"/>
          <w:sz w:val="20"/>
          <w:szCs w:val="20"/>
          <w:lang w:val="en-GB"/>
        </w:rPr>
        <w:tab/>
        <w:t>Rel-17</w:t>
      </w:r>
      <w:r w:rsidRPr="00022A7C">
        <w:rPr>
          <w:bCs/>
          <w:color w:val="000000" w:themeColor="text1"/>
          <w:sz w:val="20"/>
          <w:szCs w:val="20"/>
          <w:lang w:val="en-GB"/>
        </w:rPr>
        <w:tab/>
        <w:t>FS_NR_QoE</w:t>
      </w:r>
    </w:p>
    <w:p w14:paraId="0EB2A46C" w14:textId="77777777" w:rsidR="00022A7C" w:rsidRPr="0022185E" w:rsidRDefault="00022A7C" w:rsidP="0022185E">
      <w:pPr>
        <w:pStyle w:val="paragraph"/>
        <w:spacing w:before="0" w:beforeAutospacing="0" w:after="120" w:afterAutospacing="0"/>
        <w:jc w:val="both"/>
        <w:textAlignment w:val="baseline"/>
        <w:rPr>
          <w:bCs/>
          <w:color w:val="000000" w:themeColor="text1"/>
          <w:sz w:val="20"/>
          <w:szCs w:val="20"/>
          <w:lang w:val="en-GB"/>
        </w:rPr>
      </w:pPr>
    </w:p>
    <w:p w14:paraId="7556094A" w14:textId="2215CFEE" w:rsidR="005A44D8" w:rsidRDefault="005A44D8" w:rsidP="005A44D8">
      <w:pPr>
        <w:pStyle w:val="31"/>
        <w:rPr>
          <w:rFonts w:ascii="Times New Roman" w:hAnsi="Times New Roman"/>
          <w:lang w:eastAsia="zh-CN"/>
        </w:rPr>
      </w:pPr>
      <w:r w:rsidRPr="00AC240C">
        <w:rPr>
          <w:rFonts w:ascii="Times New Roman" w:hAnsi="Times New Roman" w:hint="eastAsia"/>
          <w:lang w:eastAsia="zh-CN"/>
        </w:rPr>
        <w:t>2</w:t>
      </w:r>
      <w:r w:rsidRPr="00AC240C">
        <w:rPr>
          <w:rFonts w:ascii="Times New Roman" w:hAnsi="Times New Roman"/>
          <w:lang w:eastAsia="zh-CN"/>
        </w:rPr>
        <w:t>.</w:t>
      </w:r>
      <w:r w:rsidR="004211A9">
        <w:rPr>
          <w:rFonts w:ascii="Times New Roman" w:hAnsi="Times New Roman"/>
          <w:lang w:eastAsia="zh-CN"/>
        </w:rPr>
        <w:t>3</w:t>
      </w:r>
      <w:r w:rsidRPr="00AC240C">
        <w:rPr>
          <w:rFonts w:ascii="Times New Roman" w:hAnsi="Times New Roman"/>
          <w:lang w:eastAsia="zh-CN"/>
        </w:rPr>
        <w:t xml:space="preserve"> </w:t>
      </w:r>
      <w:r w:rsidR="00EB599A">
        <w:rPr>
          <w:rFonts w:ascii="Times New Roman" w:hAnsi="Times New Roman"/>
          <w:lang w:eastAsia="zh-CN"/>
        </w:rPr>
        <w:t>SRB definition</w:t>
      </w:r>
    </w:p>
    <w:p w14:paraId="57071F53" w14:textId="77777777" w:rsidR="000B02C1" w:rsidRPr="00DD081C" w:rsidRDefault="000B02C1" w:rsidP="000B02C1">
      <w:pPr>
        <w:rPr>
          <w:b/>
          <w:lang w:val="en-US" w:eastAsia="zh-CN"/>
        </w:rPr>
      </w:pPr>
      <w:r w:rsidRPr="00DD081C">
        <w:rPr>
          <w:b/>
          <w:lang w:val="en-US" w:eastAsia="zh-CN"/>
        </w:rPr>
        <w:t>Rapporteur summary:</w:t>
      </w:r>
    </w:p>
    <w:p w14:paraId="08D2E987" w14:textId="2729E73C" w:rsidR="00070DEE" w:rsidRPr="00571B8D" w:rsidRDefault="00070DEE" w:rsidP="00070DEE">
      <w:pPr>
        <w:rPr>
          <w:lang w:val="en-US" w:eastAsia="zh-CN"/>
        </w:rPr>
      </w:pPr>
      <w:r w:rsidRPr="00DD081C">
        <w:rPr>
          <w:lang w:eastAsia="zh-CN"/>
        </w:rPr>
        <w:t>In LTE, SRB4 is designed for transm</w:t>
      </w:r>
      <w:r w:rsidRPr="00F27E5C">
        <w:rPr>
          <w:lang w:eastAsia="zh-CN"/>
        </w:rPr>
        <w:t>ission of QoE related measurements. The benefit of an SRB4 solution is that the network has the possibility to configure the SRB4 to a different logical channel group with a lower priority than SRBs used for critical RRC messages.</w:t>
      </w:r>
      <w:r>
        <w:rPr>
          <w:lang w:eastAsia="zh-CN"/>
        </w:rPr>
        <w:t xml:space="preserve"> </w:t>
      </w:r>
      <w:r w:rsidRPr="00571B8D">
        <w:rPr>
          <w:lang w:eastAsia="zh-CN"/>
        </w:rPr>
        <w:t>The same problems apply also to NR.</w:t>
      </w:r>
      <w:r>
        <w:rPr>
          <w:lang w:eastAsia="zh-CN"/>
        </w:rPr>
        <w:t xml:space="preserve"> Thus, in [10], [11], [15], [20] and [24], it was recommended </w:t>
      </w:r>
      <w:r w:rsidRPr="00571B8D">
        <w:rPr>
          <w:lang w:eastAsia="zh-CN"/>
        </w:rPr>
        <w:t>QoE</w:t>
      </w:r>
      <w:r>
        <w:rPr>
          <w:lang w:eastAsia="zh-CN"/>
        </w:rPr>
        <w:t xml:space="preserve"> </w:t>
      </w:r>
      <w:r w:rsidRPr="00571B8D">
        <w:rPr>
          <w:lang w:eastAsia="zh-CN"/>
        </w:rPr>
        <w:t>reports can be sent via a separate SRB4 as in LTE.</w:t>
      </w:r>
      <w:r>
        <w:rPr>
          <w:lang w:eastAsia="zh-CN"/>
        </w:rPr>
        <w:t xml:space="preserve"> [12] and [23] also agreed with that </w:t>
      </w:r>
      <w:r w:rsidRPr="00F07B87">
        <w:rPr>
          <w:lang w:eastAsia="zh-CN"/>
        </w:rPr>
        <w:t xml:space="preserve">a new SRB </w:t>
      </w:r>
      <w:r>
        <w:rPr>
          <w:lang w:eastAsia="zh-CN"/>
        </w:rPr>
        <w:t xml:space="preserve">can be defined </w:t>
      </w:r>
      <w:r w:rsidRPr="00F07B87">
        <w:rPr>
          <w:lang w:eastAsia="zh-CN"/>
        </w:rPr>
        <w:t>to carry QoE report.</w:t>
      </w:r>
      <w:r>
        <w:rPr>
          <w:lang w:eastAsia="zh-CN"/>
        </w:rPr>
        <w:t xml:space="preserve"> Besides, [12] mentioned that </w:t>
      </w:r>
      <w:r w:rsidRPr="00F07B87">
        <w:rPr>
          <w:lang w:eastAsia="zh-CN"/>
        </w:rPr>
        <w:t>an existing SRB</w:t>
      </w:r>
      <w:r>
        <w:rPr>
          <w:lang w:eastAsia="zh-CN"/>
        </w:rPr>
        <w:t xml:space="preserve"> can also be used, and [24] suggests that </w:t>
      </w:r>
      <w:r w:rsidRPr="00070DEE">
        <w:rPr>
          <w:lang w:eastAsia="zh-CN"/>
        </w:rPr>
        <w:t>RAN2 waits for decision from RAN3, before deciding which SRB is used for QoE configuration and report when UE is in MR-DC.</w:t>
      </w:r>
    </w:p>
    <w:p w14:paraId="1E558D01" w14:textId="23D5E58F" w:rsidR="00070DEE" w:rsidRDefault="00070DEE" w:rsidP="00070DEE">
      <w:pPr>
        <w:pStyle w:val="a8"/>
        <w:rPr>
          <w:rFonts w:ascii="Times New Roman" w:hAnsi="Times New Roman"/>
        </w:rPr>
      </w:pPr>
      <w:r w:rsidRPr="00B6306A">
        <w:rPr>
          <w:rFonts w:ascii="Times New Roman" w:hAnsi="Times New Roman"/>
        </w:rPr>
        <w:t xml:space="preserve">In rapporteur’s opinion, </w:t>
      </w:r>
      <w:r>
        <w:rPr>
          <w:rFonts w:ascii="Times New Roman" w:hAnsi="Times New Roman"/>
        </w:rPr>
        <w:t xml:space="preserve">since the majority agree with </w:t>
      </w:r>
      <w:r w:rsidRPr="00C222E2">
        <w:rPr>
          <w:rFonts w:ascii="Times New Roman" w:hAnsi="Times New Roman"/>
        </w:rPr>
        <w:t xml:space="preserve">QoE report should not high-prioritized over other control plan </w:t>
      </w:r>
      <w:r>
        <w:rPr>
          <w:rFonts w:ascii="Times New Roman" w:hAnsi="Times New Roman"/>
        </w:rPr>
        <w:t xml:space="preserve">signalling, thus we can </w:t>
      </w:r>
      <w:r w:rsidRPr="00F07B87">
        <w:rPr>
          <w:rFonts w:ascii="Times New Roman" w:hAnsi="Times New Roman"/>
        </w:rPr>
        <w:t>transfer the O</w:t>
      </w:r>
      <w:r>
        <w:rPr>
          <w:rFonts w:ascii="Times New Roman" w:hAnsi="Times New Roman"/>
        </w:rPr>
        <w:t>oE reports over SRB4 in NR to avoid</w:t>
      </w:r>
      <w:r w:rsidRPr="00F07B87">
        <w:rPr>
          <w:rFonts w:ascii="Times New Roman" w:hAnsi="Times New Roman"/>
        </w:rPr>
        <w:t xml:space="preserve"> </w:t>
      </w:r>
      <w:r>
        <w:rPr>
          <w:rFonts w:ascii="Times New Roman" w:hAnsi="Times New Roman"/>
        </w:rPr>
        <w:t>affect</w:t>
      </w:r>
      <w:r w:rsidRPr="00F07B87">
        <w:rPr>
          <w:rFonts w:ascii="Times New Roman" w:hAnsi="Times New Roman"/>
        </w:rPr>
        <w:t xml:space="preserve"> other control signalling</w:t>
      </w:r>
      <w:r>
        <w:rPr>
          <w:rFonts w:ascii="Times New Roman" w:hAnsi="Times New Roman"/>
        </w:rPr>
        <w:t>. And we can further discuss the SRB used in MR-DC case in WI phase when considering the limit TU on NR QoE SI.</w:t>
      </w:r>
    </w:p>
    <w:p w14:paraId="1B7304AA" w14:textId="0620FA96" w:rsidR="00070DEE" w:rsidRDefault="00070DEE" w:rsidP="00070DEE">
      <w:pPr>
        <w:pStyle w:val="paragraph"/>
        <w:spacing w:before="0" w:beforeAutospacing="0" w:after="120" w:afterAutospacing="0"/>
        <w:jc w:val="both"/>
        <w:textAlignment w:val="baseline"/>
        <w:rPr>
          <w:b/>
          <w:bCs/>
          <w:color w:val="000000" w:themeColor="text1"/>
          <w:sz w:val="20"/>
          <w:szCs w:val="20"/>
        </w:rPr>
      </w:pPr>
      <w:r w:rsidRPr="00E443DB">
        <w:rPr>
          <w:b/>
          <w:bCs/>
          <w:color w:val="000000" w:themeColor="text1"/>
          <w:sz w:val="20"/>
          <w:szCs w:val="20"/>
          <w:highlight w:val="green"/>
        </w:rPr>
        <w:t xml:space="preserve">Proposal </w:t>
      </w:r>
      <w:r w:rsidR="0043275A" w:rsidRPr="00E443DB">
        <w:rPr>
          <w:b/>
          <w:bCs/>
          <w:color w:val="000000" w:themeColor="text1"/>
          <w:sz w:val="20"/>
          <w:szCs w:val="20"/>
          <w:highlight w:val="green"/>
        </w:rPr>
        <w:t>4</w:t>
      </w:r>
      <w:r w:rsidRPr="00E443DB">
        <w:rPr>
          <w:b/>
          <w:bCs/>
          <w:color w:val="000000" w:themeColor="text1"/>
          <w:sz w:val="20"/>
          <w:szCs w:val="20"/>
          <w:highlight w:val="green"/>
        </w:rPr>
        <w:t>: QoE reports can be sent via a separate SRB4 in NR.</w:t>
      </w:r>
    </w:p>
    <w:p w14:paraId="22F4305A" w14:textId="77777777" w:rsidR="00700BBE" w:rsidRPr="00E443DB" w:rsidRDefault="00700BBE" w:rsidP="00070DEE">
      <w:pPr>
        <w:pStyle w:val="paragraph"/>
        <w:spacing w:before="0" w:beforeAutospacing="0" w:after="120" w:afterAutospacing="0"/>
        <w:jc w:val="both"/>
        <w:textAlignment w:val="baseline"/>
        <w:rPr>
          <w:b/>
          <w:bCs/>
          <w:color w:val="000000" w:themeColor="text1"/>
          <w:sz w:val="20"/>
          <w:szCs w:val="20"/>
        </w:rPr>
      </w:pPr>
    </w:p>
    <w:p w14:paraId="1116C605" w14:textId="77777777" w:rsidR="00DD081C" w:rsidRPr="00DD081C" w:rsidRDefault="00DD081C" w:rsidP="00DD081C">
      <w:pPr>
        <w:rPr>
          <w:lang w:val="de-DE" w:eastAsia="zh-CN"/>
        </w:rPr>
      </w:pPr>
      <w:r w:rsidRPr="00DD081C">
        <w:rPr>
          <w:lang w:val="de-DE" w:eastAsia="zh-CN"/>
        </w:rPr>
        <w:t>[10] R2-2100967</w:t>
      </w:r>
      <w:r w:rsidRPr="00DD081C">
        <w:rPr>
          <w:lang w:val="de-DE" w:eastAsia="zh-CN"/>
        </w:rPr>
        <w:tab/>
        <w:t>Discussion on NR QoE</w:t>
      </w:r>
      <w:r w:rsidRPr="00DD081C">
        <w:rPr>
          <w:lang w:val="de-DE" w:eastAsia="zh-CN"/>
        </w:rPr>
        <w:tab/>
        <w:t>CATT</w:t>
      </w:r>
      <w:r w:rsidRPr="00DD081C">
        <w:rPr>
          <w:lang w:val="de-DE" w:eastAsia="zh-CN"/>
        </w:rPr>
        <w:tab/>
        <w:t>discussion</w:t>
      </w:r>
      <w:r w:rsidRPr="00DD081C">
        <w:rPr>
          <w:lang w:val="de-DE" w:eastAsia="zh-CN"/>
        </w:rPr>
        <w:tab/>
        <w:t>FS_NR_QoE</w:t>
      </w:r>
    </w:p>
    <w:p w14:paraId="31B76A23" w14:textId="77777777" w:rsidR="00DD081C" w:rsidRPr="00DD081C" w:rsidRDefault="00DD081C" w:rsidP="00DD081C">
      <w:pPr>
        <w:rPr>
          <w:lang w:val="de-DE" w:eastAsia="zh-CN"/>
        </w:rPr>
      </w:pPr>
      <w:r w:rsidRPr="00DD081C">
        <w:rPr>
          <w:lang w:val="de-DE" w:eastAsia="zh-CN"/>
        </w:rPr>
        <w:t>[11] R2-2100995</w:t>
      </w:r>
      <w:r w:rsidRPr="00DD081C">
        <w:rPr>
          <w:lang w:val="de-DE" w:eastAsia="zh-CN"/>
        </w:rPr>
        <w:tab/>
        <w:t>QoE measurements in NR</w:t>
      </w:r>
      <w:r w:rsidRPr="00DD081C">
        <w:rPr>
          <w:lang w:val="de-DE" w:eastAsia="zh-CN"/>
        </w:rPr>
        <w:tab/>
        <w:t>LG Electronics Inc.</w:t>
      </w:r>
      <w:r w:rsidRPr="00DD081C">
        <w:rPr>
          <w:lang w:val="de-DE" w:eastAsia="zh-CN"/>
        </w:rPr>
        <w:tab/>
        <w:t>discussion</w:t>
      </w:r>
      <w:r w:rsidRPr="00DD081C">
        <w:rPr>
          <w:lang w:val="de-DE" w:eastAsia="zh-CN"/>
        </w:rPr>
        <w:tab/>
        <w:t>Rel-17</w:t>
      </w:r>
    </w:p>
    <w:p w14:paraId="1BE1AE28" w14:textId="646F7CA8" w:rsidR="00070DEE" w:rsidRPr="00DD081C" w:rsidRDefault="00DD081C" w:rsidP="00DD081C">
      <w:pPr>
        <w:rPr>
          <w:lang w:val="de-DE" w:eastAsia="zh-CN"/>
        </w:rPr>
      </w:pPr>
      <w:r w:rsidRPr="00DD081C">
        <w:rPr>
          <w:lang w:val="de-DE" w:eastAsia="zh-CN"/>
        </w:rPr>
        <w:t>[12] R2-2101189</w:t>
      </w:r>
      <w:r w:rsidRPr="00DD081C">
        <w:rPr>
          <w:lang w:val="de-DE" w:eastAsia="zh-CN"/>
        </w:rPr>
        <w:tab/>
        <w:t>Discussion on QoE configuration and report aspects</w:t>
      </w:r>
      <w:r w:rsidRPr="00DD081C">
        <w:rPr>
          <w:lang w:val="de-DE" w:eastAsia="zh-CN"/>
        </w:rPr>
        <w:tab/>
        <w:t>Huawei, HiSilicon</w:t>
      </w:r>
      <w:r w:rsidRPr="00DD081C">
        <w:rPr>
          <w:lang w:val="de-DE" w:eastAsia="zh-CN"/>
        </w:rPr>
        <w:tab/>
        <w:t>discussion</w:t>
      </w:r>
      <w:r w:rsidRPr="00DD081C">
        <w:rPr>
          <w:lang w:val="de-DE" w:eastAsia="zh-CN"/>
        </w:rPr>
        <w:tab/>
        <w:t>Rel-17</w:t>
      </w:r>
      <w:r w:rsidRPr="00DD081C">
        <w:rPr>
          <w:lang w:val="de-DE" w:eastAsia="zh-CN"/>
        </w:rPr>
        <w:tab/>
        <w:t>FS_NR_QoE</w:t>
      </w:r>
    </w:p>
    <w:p w14:paraId="240E1EDC" w14:textId="11500ACD" w:rsidR="00DD081C" w:rsidRPr="00DD081C" w:rsidRDefault="00DD081C" w:rsidP="00DD081C">
      <w:pPr>
        <w:rPr>
          <w:lang w:val="de-DE" w:eastAsia="zh-CN"/>
        </w:rPr>
      </w:pPr>
      <w:r w:rsidRPr="00DD081C">
        <w:rPr>
          <w:lang w:val="de-DE" w:eastAsia="zh-CN"/>
        </w:rPr>
        <w:t>[15] R2-2101271</w:t>
      </w:r>
      <w:r w:rsidRPr="00DD081C">
        <w:rPr>
          <w:lang w:val="de-DE" w:eastAsia="zh-CN"/>
        </w:rPr>
        <w:tab/>
        <w:t>Solution for QoE Management</w:t>
      </w:r>
      <w:r w:rsidRPr="00DD081C">
        <w:rPr>
          <w:lang w:val="de-DE" w:eastAsia="zh-CN"/>
        </w:rPr>
        <w:tab/>
        <w:t>Ericsson</w:t>
      </w:r>
      <w:r w:rsidRPr="00DD081C">
        <w:rPr>
          <w:lang w:val="de-DE" w:eastAsia="zh-CN"/>
        </w:rPr>
        <w:tab/>
        <w:t>discussion</w:t>
      </w:r>
      <w:r w:rsidRPr="00DD081C">
        <w:rPr>
          <w:lang w:val="de-DE" w:eastAsia="zh-CN"/>
        </w:rPr>
        <w:tab/>
        <w:t>FS_NR_QoE</w:t>
      </w:r>
    </w:p>
    <w:p w14:paraId="46BB027C" w14:textId="2B66BFA1" w:rsidR="00DD081C" w:rsidRPr="00DD081C" w:rsidRDefault="00DD081C" w:rsidP="00DD081C">
      <w:pPr>
        <w:rPr>
          <w:lang w:val="de-DE" w:eastAsia="zh-CN"/>
        </w:rPr>
      </w:pPr>
      <w:r w:rsidRPr="00DD081C">
        <w:rPr>
          <w:lang w:val="de-DE" w:eastAsia="zh-CN"/>
        </w:rPr>
        <w:t>[20] R2-2101339</w:t>
      </w:r>
      <w:r w:rsidRPr="00DD081C">
        <w:rPr>
          <w:lang w:val="de-DE" w:eastAsia="zh-CN"/>
        </w:rPr>
        <w:tab/>
        <w:t>Handling of NR QoE reporting</w:t>
      </w:r>
      <w:r w:rsidRPr="00DD081C">
        <w:rPr>
          <w:lang w:val="de-DE" w:eastAsia="zh-CN"/>
        </w:rPr>
        <w:tab/>
        <w:t>QUALCOMM INCORPORATED</w:t>
      </w:r>
      <w:r w:rsidRPr="00DD081C">
        <w:rPr>
          <w:lang w:val="de-DE" w:eastAsia="zh-CN"/>
        </w:rPr>
        <w:tab/>
        <w:t>discussion</w:t>
      </w:r>
      <w:r w:rsidRPr="00DD081C">
        <w:rPr>
          <w:lang w:val="de-DE" w:eastAsia="zh-CN"/>
        </w:rPr>
        <w:tab/>
        <w:t>Rel-17</w:t>
      </w:r>
    </w:p>
    <w:p w14:paraId="7D317AA3" w14:textId="77777777" w:rsidR="00DD081C" w:rsidRPr="00DD081C" w:rsidRDefault="00DD081C" w:rsidP="00DD081C">
      <w:pPr>
        <w:rPr>
          <w:lang w:val="de-DE" w:eastAsia="zh-CN"/>
        </w:rPr>
      </w:pPr>
      <w:r w:rsidRPr="00DD081C">
        <w:rPr>
          <w:lang w:val="de-DE" w:eastAsia="zh-CN"/>
        </w:rPr>
        <w:t>[23] R2-2101806</w:t>
      </w:r>
      <w:r w:rsidRPr="00DD081C">
        <w:rPr>
          <w:lang w:val="de-DE" w:eastAsia="zh-CN"/>
        </w:rPr>
        <w:tab/>
        <w:t>Discussion on NR QoE management</w:t>
      </w:r>
      <w:r w:rsidRPr="00DD081C">
        <w:rPr>
          <w:lang w:val="de-DE" w:eastAsia="zh-CN"/>
        </w:rPr>
        <w:tab/>
        <w:t>CMCC</w:t>
      </w:r>
      <w:r w:rsidRPr="00DD081C">
        <w:rPr>
          <w:lang w:val="de-DE" w:eastAsia="zh-CN"/>
        </w:rPr>
        <w:tab/>
        <w:t>discussion</w:t>
      </w:r>
      <w:r w:rsidRPr="00DD081C">
        <w:rPr>
          <w:lang w:val="de-DE" w:eastAsia="zh-CN"/>
        </w:rPr>
        <w:tab/>
        <w:t>Rel-17</w:t>
      </w:r>
    </w:p>
    <w:p w14:paraId="11D4844F" w14:textId="5D83AC6A" w:rsidR="00D70FD6" w:rsidRPr="000B17F1" w:rsidRDefault="00DD081C" w:rsidP="00DD081C">
      <w:pPr>
        <w:rPr>
          <w:rFonts w:eastAsia="Malgun Gothic"/>
          <w:b/>
          <w:lang w:eastAsia="ko-KR"/>
        </w:rPr>
      </w:pPr>
      <w:r w:rsidRPr="00DD081C">
        <w:rPr>
          <w:lang w:val="de-DE" w:eastAsia="zh-CN"/>
        </w:rPr>
        <w:t>[24] R2-2101878</w:t>
      </w:r>
      <w:r w:rsidRPr="00DD081C">
        <w:rPr>
          <w:lang w:val="de-DE" w:eastAsia="zh-CN"/>
        </w:rPr>
        <w:tab/>
        <w:t>Transport of NR QoE report</w:t>
      </w:r>
      <w:r w:rsidRPr="00DD081C">
        <w:rPr>
          <w:lang w:val="de-DE" w:eastAsia="zh-CN"/>
        </w:rPr>
        <w:tab/>
        <w:t>Samsung</w:t>
      </w:r>
      <w:r w:rsidRPr="00DD081C">
        <w:rPr>
          <w:lang w:val="de-DE" w:eastAsia="zh-CN"/>
        </w:rPr>
        <w:tab/>
        <w:t>discussion</w:t>
      </w:r>
      <w:r w:rsidRPr="00DD081C">
        <w:rPr>
          <w:lang w:val="de-DE" w:eastAsia="zh-CN"/>
        </w:rPr>
        <w:tab/>
        <w:t>Rel-17</w:t>
      </w:r>
      <w:r w:rsidR="00D70FD6" w:rsidRPr="00D70FD6">
        <w:rPr>
          <w:rFonts w:eastAsia="Malgun Gothic"/>
          <w:lang w:eastAsia="ko-KR"/>
        </w:rPr>
        <w:t xml:space="preserve"> </w:t>
      </w:r>
    </w:p>
    <w:p w14:paraId="11DD0213" w14:textId="77777777" w:rsidR="001F03F8" w:rsidRPr="001F03F8" w:rsidRDefault="001F03F8" w:rsidP="001F03F8">
      <w:pPr>
        <w:rPr>
          <w:lang w:val="de-DE" w:eastAsia="zh-CN"/>
        </w:rPr>
      </w:pPr>
    </w:p>
    <w:p w14:paraId="6B03486D" w14:textId="39D6A9F7" w:rsidR="00AC240C" w:rsidRDefault="00AC240C">
      <w:pPr>
        <w:pStyle w:val="31"/>
        <w:rPr>
          <w:rFonts w:ascii="Times New Roman" w:hAnsi="Times New Roman"/>
          <w:lang w:eastAsia="zh-CN"/>
        </w:rPr>
      </w:pPr>
      <w:r w:rsidRPr="00AC240C">
        <w:rPr>
          <w:rFonts w:ascii="Times New Roman" w:hAnsi="Times New Roman" w:hint="eastAsia"/>
          <w:lang w:eastAsia="zh-CN"/>
        </w:rPr>
        <w:t>2</w:t>
      </w:r>
      <w:r w:rsidRPr="00AC240C">
        <w:rPr>
          <w:rFonts w:ascii="Times New Roman" w:hAnsi="Times New Roman"/>
          <w:lang w:eastAsia="zh-CN"/>
        </w:rPr>
        <w:t>.</w:t>
      </w:r>
      <w:r w:rsidR="004211A9">
        <w:rPr>
          <w:rFonts w:ascii="Times New Roman" w:hAnsi="Times New Roman"/>
          <w:lang w:eastAsia="zh-CN"/>
        </w:rPr>
        <w:t>4</w:t>
      </w:r>
      <w:r w:rsidRPr="00AC240C">
        <w:rPr>
          <w:rFonts w:ascii="Times New Roman" w:hAnsi="Times New Roman"/>
          <w:lang w:eastAsia="zh-CN"/>
        </w:rPr>
        <w:t xml:space="preserve"> Multiple QMC</w:t>
      </w:r>
    </w:p>
    <w:p w14:paraId="6BCF7CA6" w14:textId="77777777" w:rsidR="000B02C1" w:rsidRPr="00DD081C" w:rsidRDefault="000B02C1" w:rsidP="000B02C1">
      <w:pPr>
        <w:rPr>
          <w:b/>
          <w:lang w:val="en-US" w:eastAsia="zh-CN"/>
        </w:rPr>
      </w:pPr>
      <w:r w:rsidRPr="00DD081C">
        <w:rPr>
          <w:b/>
          <w:lang w:val="en-US" w:eastAsia="zh-CN"/>
        </w:rPr>
        <w:t>Rapporteur summary:</w:t>
      </w:r>
    </w:p>
    <w:p w14:paraId="12514803" w14:textId="77777777" w:rsidR="00274BF7" w:rsidRDefault="00274BF7" w:rsidP="00274BF7">
      <w:pPr>
        <w:tabs>
          <w:tab w:val="left" w:pos="1560"/>
        </w:tabs>
        <w:overflowPunct/>
        <w:autoSpaceDE/>
        <w:autoSpaceDN/>
        <w:adjustRightInd/>
        <w:textAlignment w:val="auto"/>
      </w:pPr>
      <w:r w:rsidRPr="00DD081C">
        <w:rPr>
          <w:rFonts w:eastAsia="宋体"/>
          <w:lang w:val="en-US" w:eastAsia="zh-CN"/>
        </w:rPr>
        <w:t>In the previous meetings,</w:t>
      </w:r>
      <w:r w:rsidRPr="00DD081C">
        <w:t xml:space="preserve"> RAN3 has agreed t</w:t>
      </w:r>
      <w:r>
        <w:t>o support the QoE measurement for streaming services, MTSI services, VR and MBMS services. According to the discussion in RAN3, it is for RAN2 to decide whether the UE can be configured with multiple QoE measurements and this issue is still FFS in the TR.</w:t>
      </w:r>
    </w:p>
    <w:p w14:paraId="53446053" w14:textId="77777777" w:rsidR="00274BF7" w:rsidRPr="009F30D8" w:rsidRDefault="00274BF7" w:rsidP="00274BF7">
      <w:pPr>
        <w:rPr>
          <w:b/>
          <w:color w:val="000000" w:themeColor="text1"/>
          <w:lang w:eastAsia="zh-CN"/>
        </w:rPr>
      </w:pPr>
      <w:r w:rsidRPr="009F30D8">
        <w:rPr>
          <w:rFonts w:ascii="Calibri" w:hAnsi="Calibri" w:cs="Calibri"/>
          <w:iCs/>
          <w:color w:val="000000" w:themeColor="text1"/>
          <w:sz w:val="16"/>
          <w:szCs w:val="16"/>
        </w:rPr>
        <w:t>FFS</w:t>
      </w:r>
      <w:r>
        <w:rPr>
          <w:rFonts w:ascii="Calibri" w:hAnsi="Calibri" w:cs="Calibri"/>
          <w:iCs/>
          <w:color w:val="000000" w:themeColor="text1"/>
          <w:sz w:val="16"/>
          <w:szCs w:val="16"/>
        </w:rPr>
        <w:t xml:space="preserve"> w</w:t>
      </w:r>
      <w:r w:rsidRPr="009F30D8">
        <w:rPr>
          <w:rFonts w:ascii="Calibri" w:hAnsi="Calibri" w:cs="Calibri"/>
          <w:iCs/>
          <w:color w:val="000000" w:themeColor="text1"/>
          <w:sz w:val="16"/>
          <w:szCs w:val="16"/>
        </w:rPr>
        <w:t>hether Multiple QoE measurements for a UE could be supported, this could be left RAN2 to decide</w:t>
      </w:r>
    </w:p>
    <w:p w14:paraId="2D7E48ED" w14:textId="5FDAD12D" w:rsidR="00274BF7" w:rsidRDefault="00274BF7" w:rsidP="00274BF7">
      <w:pPr>
        <w:rPr>
          <w:bCs/>
          <w:lang w:eastAsia="zh-CN"/>
        </w:rPr>
      </w:pPr>
      <w:r>
        <w:rPr>
          <w:bCs/>
          <w:lang w:eastAsia="zh-CN"/>
        </w:rPr>
        <w:t>A</w:t>
      </w:r>
      <w:r w:rsidRPr="00741BEE">
        <w:rPr>
          <w:bCs/>
          <w:lang w:eastAsia="zh-CN"/>
        </w:rPr>
        <w:t>s specified in TS 28.405 for LTE, the recording session mechanism has been introduced to support multiple simultaneous recording sessions for a UE, but RAN2 has not decided yet whether to adopt such mechanism.</w:t>
      </w:r>
      <w:r>
        <w:rPr>
          <w:bCs/>
          <w:lang w:eastAsia="zh-CN"/>
        </w:rPr>
        <w:t xml:space="preserve"> Contributions </w:t>
      </w:r>
      <w:r w:rsidRPr="005B5793">
        <w:rPr>
          <w:bCs/>
          <w:lang w:eastAsia="zh-CN"/>
        </w:rPr>
        <w:t>[23]</w:t>
      </w:r>
      <w:r>
        <w:rPr>
          <w:bCs/>
          <w:lang w:eastAsia="zh-CN"/>
        </w:rPr>
        <w:t xml:space="preserve"> indicates that </w:t>
      </w:r>
      <w:r w:rsidRPr="00741BEE">
        <w:rPr>
          <w:bCs/>
          <w:lang w:eastAsia="zh-CN"/>
        </w:rPr>
        <w:t>RAN2</w:t>
      </w:r>
      <w:r>
        <w:rPr>
          <w:bCs/>
          <w:lang w:eastAsia="zh-CN"/>
        </w:rPr>
        <w:t xml:space="preserve"> should </w:t>
      </w:r>
      <w:r w:rsidRPr="00741BEE">
        <w:rPr>
          <w:bCs/>
          <w:lang w:eastAsia="zh-CN"/>
        </w:rPr>
        <w:t>discuss whether multiple QoE measurements for a UE could be supported</w:t>
      </w:r>
      <w:r>
        <w:rPr>
          <w:bCs/>
          <w:lang w:eastAsia="zh-CN"/>
        </w:rPr>
        <w:t xml:space="preserve">, and </w:t>
      </w:r>
      <w:r w:rsidRPr="005B5793">
        <w:rPr>
          <w:bCs/>
          <w:lang w:eastAsia="zh-CN"/>
        </w:rPr>
        <w:t>[</w:t>
      </w:r>
      <w:r>
        <w:rPr>
          <w:bCs/>
          <w:lang w:eastAsia="zh-CN"/>
        </w:rPr>
        <w:t>7</w:t>
      </w:r>
      <w:r w:rsidRPr="005B5793">
        <w:rPr>
          <w:bCs/>
          <w:lang w:eastAsia="zh-CN"/>
        </w:rPr>
        <w:t>]</w:t>
      </w:r>
      <w:r>
        <w:rPr>
          <w:rFonts w:hint="eastAsia"/>
          <w:bCs/>
          <w:lang w:eastAsia="zh-CN"/>
        </w:rPr>
        <w:t>,</w:t>
      </w:r>
      <w:r>
        <w:rPr>
          <w:bCs/>
          <w:lang w:eastAsia="zh-CN"/>
        </w:rPr>
        <w:t xml:space="preserve"> [12], [19], [26], [27] make a consensus view that s</w:t>
      </w:r>
      <w:r w:rsidRPr="00741BEE">
        <w:rPr>
          <w:bCs/>
          <w:lang w:eastAsia="zh-CN"/>
        </w:rPr>
        <w:t>imultaneous measurements of NR QoE measurements at the UE should be supported.</w:t>
      </w:r>
    </w:p>
    <w:p w14:paraId="60C06647" w14:textId="154E9EAC" w:rsidR="00274BF7" w:rsidRDefault="00274BF7" w:rsidP="00274BF7">
      <w:pPr>
        <w:pStyle w:val="a8"/>
        <w:rPr>
          <w:rFonts w:ascii="Times New Roman" w:hAnsi="Times New Roman"/>
        </w:rPr>
      </w:pPr>
      <w:r>
        <w:rPr>
          <w:rFonts w:ascii="Times New Roman" w:hAnsi="Times New Roman"/>
        </w:rPr>
        <w:t>In rapporteur ‘s view, it’s the common understanding to support s</w:t>
      </w:r>
      <w:r w:rsidRPr="00900480">
        <w:rPr>
          <w:rFonts w:ascii="Times New Roman" w:hAnsi="Times New Roman"/>
        </w:rPr>
        <w:t>imultaneous measurements of NR QoE measurements at the UE</w:t>
      </w:r>
      <w:r>
        <w:rPr>
          <w:rFonts w:ascii="Times New Roman" w:hAnsi="Times New Roman"/>
        </w:rPr>
        <w:t xml:space="preserve">, which can </w:t>
      </w:r>
      <w:r w:rsidRPr="00900480">
        <w:rPr>
          <w:rFonts w:ascii="Times New Roman" w:hAnsi="Times New Roman"/>
        </w:rPr>
        <w:t>be more efficient to design the configuration procedure</w:t>
      </w:r>
      <w:r>
        <w:rPr>
          <w:rFonts w:ascii="Times New Roman" w:hAnsi="Times New Roman"/>
        </w:rPr>
        <w:t xml:space="preserve"> and can </w:t>
      </w:r>
      <w:r w:rsidRPr="00900480">
        <w:rPr>
          <w:rFonts w:ascii="Times New Roman" w:hAnsi="Times New Roman"/>
        </w:rPr>
        <w:t>reduce the signalling overhead</w:t>
      </w:r>
      <w:r>
        <w:rPr>
          <w:rFonts w:ascii="Times New Roman" w:hAnsi="Times New Roman"/>
        </w:rPr>
        <w:t xml:space="preserve">. </w:t>
      </w:r>
    </w:p>
    <w:p w14:paraId="5020A080" w14:textId="5DBEC308" w:rsidR="00274BF7" w:rsidRDefault="00274BF7" w:rsidP="00C17507">
      <w:pPr>
        <w:rPr>
          <w:b/>
          <w:color w:val="000000"/>
        </w:rPr>
      </w:pPr>
      <w:r w:rsidRPr="00572CB4">
        <w:rPr>
          <w:b/>
          <w:bCs/>
          <w:highlight w:val="green"/>
          <w:lang w:eastAsia="zh-CN"/>
        </w:rPr>
        <w:t xml:space="preserve">Proposal </w:t>
      </w:r>
      <w:r w:rsidR="0043275A">
        <w:rPr>
          <w:b/>
          <w:bCs/>
          <w:highlight w:val="green"/>
          <w:lang w:eastAsia="zh-CN"/>
        </w:rPr>
        <w:t>5</w:t>
      </w:r>
      <w:r w:rsidRPr="00572CB4">
        <w:rPr>
          <w:b/>
          <w:bCs/>
          <w:highlight w:val="green"/>
          <w:lang w:eastAsia="zh-CN"/>
        </w:rPr>
        <w:t xml:space="preserve">: </w:t>
      </w:r>
      <w:r w:rsidRPr="00572CB4">
        <w:rPr>
          <w:b/>
          <w:color w:val="000000"/>
          <w:highlight w:val="green"/>
        </w:rPr>
        <w:t xml:space="preserve">multiple QoE measurements </w:t>
      </w:r>
      <w:r w:rsidR="00C17507" w:rsidRPr="00572CB4">
        <w:rPr>
          <w:b/>
          <w:color w:val="000000"/>
          <w:highlight w:val="green"/>
        </w:rPr>
        <w:t>for a UE should be supported.</w:t>
      </w:r>
    </w:p>
    <w:p w14:paraId="0CEFBDB2" w14:textId="77777777" w:rsidR="00700BBE" w:rsidRPr="00C17507" w:rsidRDefault="00700BBE" w:rsidP="00C17507">
      <w:pPr>
        <w:rPr>
          <w:rFonts w:eastAsia="MS Gothic"/>
          <w:b/>
          <w:bCs/>
          <w:lang w:eastAsia="zh-CN"/>
        </w:rPr>
      </w:pPr>
    </w:p>
    <w:p w14:paraId="7CBE603B" w14:textId="62CED5FC" w:rsidR="00274BF7" w:rsidRPr="00DD081C" w:rsidRDefault="00DD081C" w:rsidP="00EF2143">
      <w:pPr>
        <w:rPr>
          <w:bCs/>
          <w:lang w:eastAsia="zh-CN"/>
        </w:rPr>
      </w:pPr>
      <w:r w:rsidRPr="00DD081C">
        <w:rPr>
          <w:bCs/>
          <w:lang w:eastAsia="zh-CN"/>
        </w:rPr>
        <w:t>[7] R2-2100706</w:t>
      </w:r>
      <w:r w:rsidRPr="00DD081C">
        <w:rPr>
          <w:bCs/>
          <w:lang w:eastAsia="zh-CN"/>
        </w:rPr>
        <w:tab/>
        <w:t>Discussion on QoE configuration and reporting</w:t>
      </w:r>
      <w:r w:rsidRPr="00DD081C">
        <w:rPr>
          <w:bCs/>
          <w:lang w:eastAsia="zh-CN"/>
        </w:rPr>
        <w:tab/>
        <w:t>vivo</w:t>
      </w:r>
      <w:r w:rsidRPr="00DD081C">
        <w:rPr>
          <w:bCs/>
          <w:lang w:eastAsia="zh-CN"/>
        </w:rPr>
        <w:tab/>
        <w:t>discussion</w:t>
      </w:r>
      <w:r w:rsidRPr="00DD081C">
        <w:rPr>
          <w:bCs/>
          <w:lang w:eastAsia="zh-CN"/>
        </w:rPr>
        <w:tab/>
        <w:t>Rel-17</w:t>
      </w:r>
      <w:r w:rsidRPr="00DD081C">
        <w:rPr>
          <w:bCs/>
          <w:lang w:eastAsia="zh-CN"/>
        </w:rPr>
        <w:tab/>
        <w:t>FS_NR_QoE</w:t>
      </w:r>
    </w:p>
    <w:p w14:paraId="33F4038F" w14:textId="451ADEFC" w:rsidR="00DD081C" w:rsidRPr="00DD081C" w:rsidRDefault="00DD081C" w:rsidP="00EF2143">
      <w:pPr>
        <w:rPr>
          <w:bCs/>
          <w:lang w:eastAsia="zh-CN"/>
        </w:rPr>
      </w:pPr>
      <w:r w:rsidRPr="00DD081C">
        <w:rPr>
          <w:bCs/>
          <w:lang w:eastAsia="zh-CN"/>
        </w:rPr>
        <w:t>[12] R2-2101189</w:t>
      </w:r>
      <w:r w:rsidRPr="00DD081C">
        <w:rPr>
          <w:bCs/>
          <w:lang w:eastAsia="zh-CN"/>
        </w:rPr>
        <w:tab/>
        <w:t>Discussion on QoE configuration and report aspects</w:t>
      </w:r>
      <w:r w:rsidRPr="00DD081C">
        <w:rPr>
          <w:bCs/>
          <w:lang w:eastAsia="zh-CN"/>
        </w:rPr>
        <w:tab/>
        <w:t>Huawei, HiSilicon</w:t>
      </w:r>
      <w:r w:rsidRPr="00DD081C">
        <w:rPr>
          <w:bCs/>
          <w:lang w:eastAsia="zh-CN"/>
        </w:rPr>
        <w:tab/>
        <w:t>discussion</w:t>
      </w:r>
      <w:r w:rsidRPr="00DD081C">
        <w:rPr>
          <w:bCs/>
          <w:lang w:eastAsia="zh-CN"/>
        </w:rPr>
        <w:tab/>
        <w:t>Rel-17</w:t>
      </w:r>
      <w:r w:rsidRPr="00DD081C">
        <w:rPr>
          <w:bCs/>
          <w:lang w:eastAsia="zh-CN"/>
        </w:rPr>
        <w:tab/>
        <w:t>FS_NR_QoE</w:t>
      </w:r>
    </w:p>
    <w:p w14:paraId="32E93334" w14:textId="590B6FD1" w:rsidR="00DD081C" w:rsidRPr="00DD081C" w:rsidRDefault="00DD081C" w:rsidP="00EF2143">
      <w:pPr>
        <w:rPr>
          <w:bCs/>
          <w:lang w:eastAsia="zh-CN"/>
        </w:rPr>
      </w:pPr>
      <w:r w:rsidRPr="00DD081C">
        <w:rPr>
          <w:bCs/>
          <w:lang w:eastAsia="zh-CN"/>
        </w:rPr>
        <w:t>[19] R2-2101338</w:t>
      </w:r>
      <w:r w:rsidRPr="00DD081C">
        <w:rPr>
          <w:bCs/>
          <w:lang w:eastAsia="zh-CN"/>
        </w:rPr>
        <w:tab/>
        <w:t>Handling of NR QoE measurements</w:t>
      </w:r>
      <w:r w:rsidRPr="00DD081C">
        <w:rPr>
          <w:bCs/>
          <w:lang w:eastAsia="zh-CN"/>
        </w:rPr>
        <w:tab/>
        <w:t>QUALCOMM INCORPORATED</w:t>
      </w:r>
      <w:r w:rsidRPr="00DD081C">
        <w:rPr>
          <w:bCs/>
          <w:lang w:eastAsia="zh-CN"/>
        </w:rPr>
        <w:tab/>
        <w:t>discussion</w:t>
      </w:r>
      <w:r w:rsidRPr="00DD081C">
        <w:rPr>
          <w:bCs/>
          <w:lang w:eastAsia="zh-CN"/>
        </w:rPr>
        <w:tab/>
        <w:t>Rel-17</w:t>
      </w:r>
    </w:p>
    <w:p w14:paraId="26CD97F1" w14:textId="49B454B2" w:rsidR="00DD081C" w:rsidRPr="00DD081C" w:rsidRDefault="00DD081C" w:rsidP="00EF2143">
      <w:pPr>
        <w:rPr>
          <w:bCs/>
          <w:lang w:eastAsia="zh-CN"/>
        </w:rPr>
      </w:pPr>
      <w:r w:rsidRPr="00DD081C">
        <w:rPr>
          <w:bCs/>
          <w:lang w:eastAsia="zh-CN"/>
        </w:rPr>
        <w:t>[23] R2-2101806</w:t>
      </w:r>
      <w:r w:rsidRPr="00DD081C">
        <w:rPr>
          <w:bCs/>
          <w:lang w:eastAsia="zh-CN"/>
        </w:rPr>
        <w:tab/>
        <w:t>Discussion on NR QoE management</w:t>
      </w:r>
      <w:r w:rsidRPr="00DD081C">
        <w:rPr>
          <w:bCs/>
          <w:lang w:eastAsia="zh-CN"/>
        </w:rPr>
        <w:tab/>
        <w:t>CMCC</w:t>
      </w:r>
      <w:r w:rsidRPr="00DD081C">
        <w:rPr>
          <w:bCs/>
          <w:lang w:eastAsia="zh-CN"/>
        </w:rPr>
        <w:tab/>
        <w:t>discussion</w:t>
      </w:r>
      <w:r w:rsidRPr="00DD081C">
        <w:rPr>
          <w:bCs/>
          <w:lang w:eastAsia="zh-CN"/>
        </w:rPr>
        <w:tab/>
        <w:t>Rel-17</w:t>
      </w:r>
    </w:p>
    <w:p w14:paraId="2A05274B" w14:textId="77777777" w:rsidR="00DD081C" w:rsidRPr="00DD081C" w:rsidRDefault="00DD081C" w:rsidP="00DD081C">
      <w:pPr>
        <w:rPr>
          <w:bCs/>
          <w:lang w:eastAsia="zh-CN"/>
        </w:rPr>
      </w:pPr>
      <w:r w:rsidRPr="00DD081C">
        <w:rPr>
          <w:bCs/>
          <w:lang w:eastAsia="zh-CN"/>
        </w:rPr>
        <w:t>[26] R2-2101880</w:t>
      </w:r>
      <w:r w:rsidRPr="00DD081C">
        <w:rPr>
          <w:bCs/>
          <w:lang w:eastAsia="zh-CN"/>
        </w:rPr>
        <w:tab/>
        <w:t>Alignment with RAN3 agreements for NR QoE</w:t>
      </w:r>
      <w:r w:rsidRPr="00DD081C">
        <w:rPr>
          <w:bCs/>
          <w:lang w:eastAsia="zh-CN"/>
        </w:rPr>
        <w:tab/>
        <w:t>Samsung</w:t>
      </w:r>
      <w:r w:rsidRPr="00DD081C">
        <w:rPr>
          <w:bCs/>
          <w:lang w:eastAsia="zh-CN"/>
        </w:rPr>
        <w:tab/>
        <w:t>discussion</w:t>
      </w:r>
      <w:r w:rsidRPr="00DD081C">
        <w:rPr>
          <w:bCs/>
          <w:lang w:eastAsia="zh-CN"/>
        </w:rPr>
        <w:tab/>
        <w:t>Rel-17</w:t>
      </w:r>
    </w:p>
    <w:p w14:paraId="22C13AAB" w14:textId="77777777" w:rsidR="00DD081C" w:rsidRPr="00DD081C" w:rsidRDefault="00DD081C" w:rsidP="00DD081C">
      <w:pPr>
        <w:rPr>
          <w:bCs/>
          <w:lang w:eastAsia="zh-CN"/>
        </w:rPr>
      </w:pPr>
      <w:r w:rsidRPr="00DD081C">
        <w:rPr>
          <w:bCs/>
          <w:lang w:eastAsia="zh-CN"/>
        </w:rPr>
        <w:t>[27] R2-2101917</w:t>
      </w:r>
      <w:r w:rsidRPr="00DD081C">
        <w:rPr>
          <w:bCs/>
          <w:lang w:eastAsia="zh-CN"/>
        </w:rPr>
        <w:tab/>
        <w:t>Miscellaneous discussion on QoE</w:t>
      </w:r>
      <w:r w:rsidRPr="00DD081C">
        <w:rPr>
          <w:bCs/>
          <w:lang w:eastAsia="zh-CN"/>
        </w:rPr>
        <w:tab/>
        <w:t>ZTE Corporation, Sanechips</w:t>
      </w:r>
      <w:r w:rsidRPr="00DD081C">
        <w:rPr>
          <w:bCs/>
          <w:lang w:eastAsia="zh-CN"/>
        </w:rPr>
        <w:tab/>
        <w:t>discussion</w:t>
      </w:r>
      <w:r w:rsidRPr="00DD081C">
        <w:rPr>
          <w:bCs/>
          <w:lang w:eastAsia="zh-CN"/>
        </w:rPr>
        <w:tab/>
        <w:t>Rel-17</w:t>
      </w:r>
      <w:r w:rsidRPr="00DD081C">
        <w:rPr>
          <w:bCs/>
          <w:lang w:eastAsia="zh-CN"/>
        </w:rPr>
        <w:tab/>
        <w:t>FS_NR_QoE</w:t>
      </w:r>
    </w:p>
    <w:p w14:paraId="4E43804D" w14:textId="77777777" w:rsidR="00EF2143" w:rsidRPr="00EF2143" w:rsidRDefault="00EF2143" w:rsidP="00EF2143">
      <w:pPr>
        <w:rPr>
          <w:lang w:eastAsia="zh-CN"/>
        </w:rPr>
      </w:pPr>
    </w:p>
    <w:p w14:paraId="372B95F1" w14:textId="5B3BB0CB" w:rsidR="00AC240C" w:rsidRPr="00DD081C" w:rsidRDefault="00AC240C" w:rsidP="00AC240C">
      <w:pPr>
        <w:pStyle w:val="31"/>
        <w:rPr>
          <w:rFonts w:ascii="Times New Roman" w:hAnsi="Times New Roman"/>
          <w:lang w:eastAsia="zh-CN"/>
        </w:rPr>
      </w:pPr>
      <w:r w:rsidRPr="00DD081C">
        <w:rPr>
          <w:rFonts w:ascii="Times New Roman" w:hAnsi="Times New Roman" w:hint="eastAsia"/>
          <w:lang w:eastAsia="zh-CN"/>
        </w:rPr>
        <w:t>2</w:t>
      </w:r>
      <w:r w:rsidRPr="00DD081C">
        <w:rPr>
          <w:rFonts w:ascii="Times New Roman" w:hAnsi="Times New Roman"/>
          <w:lang w:eastAsia="zh-CN"/>
        </w:rPr>
        <w:t>.</w:t>
      </w:r>
      <w:r w:rsidR="004211A9" w:rsidRPr="00DD081C">
        <w:rPr>
          <w:rFonts w:ascii="Times New Roman" w:hAnsi="Times New Roman"/>
          <w:lang w:eastAsia="zh-CN"/>
        </w:rPr>
        <w:t>5</w:t>
      </w:r>
      <w:r w:rsidRPr="00DD081C">
        <w:rPr>
          <w:rFonts w:ascii="Times New Roman" w:hAnsi="Times New Roman"/>
          <w:lang w:eastAsia="zh-CN"/>
        </w:rPr>
        <w:t xml:space="preserve"> Mobility and QoE continuity</w:t>
      </w:r>
    </w:p>
    <w:p w14:paraId="2BE10CF1" w14:textId="77777777" w:rsidR="00BC226E" w:rsidRPr="007E4EF9" w:rsidRDefault="00BC226E" w:rsidP="00BC226E">
      <w:pPr>
        <w:rPr>
          <w:b/>
          <w:lang w:val="en-US" w:eastAsia="zh-CN"/>
        </w:rPr>
      </w:pPr>
      <w:r w:rsidRPr="00DD081C">
        <w:rPr>
          <w:b/>
          <w:lang w:val="en-US" w:eastAsia="zh-CN"/>
        </w:rPr>
        <w:t>Rapporteur summary:</w:t>
      </w:r>
    </w:p>
    <w:p w14:paraId="73BA3185" w14:textId="77777777" w:rsidR="00BC226E" w:rsidRDefault="00BC226E" w:rsidP="00BC226E">
      <w:pPr>
        <w:rPr>
          <w:lang w:val="en-US" w:eastAsia="zh-CN"/>
        </w:rPr>
      </w:pPr>
      <w:r>
        <w:rPr>
          <w:lang w:val="en-US" w:eastAsia="zh-CN"/>
        </w:rPr>
        <w:t>The main issue related to mobility is related to QoE configuration handling together with the measurement area scope and depending on whether the QoE measurement session is ongoing or not. The following options are mentioned by the companies:</w:t>
      </w:r>
    </w:p>
    <w:tbl>
      <w:tblPr>
        <w:tblStyle w:val="afa"/>
        <w:tblW w:w="0" w:type="auto"/>
        <w:tblLook w:val="04A0" w:firstRow="1" w:lastRow="0" w:firstColumn="1" w:lastColumn="0" w:noHBand="0" w:noVBand="1"/>
      </w:tblPr>
      <w:tblGrid>
        <w:gridCol w:w="4106"/>
        <w:gridCol w:w="2835"/>
        <w:gridCol w:w="2688"/>
      </w:tblGrid>
      <w:tr w:rsidR="003477A8" w14:paraId="743D6CAF" w14:textId="77777777" w:rsidTr="003477A8">
        <w:tc>
          <w:tcPr>
            <w:tcW w:w="4106" w:type="dxa"/>
          </w:tcPr>
          <w:p w14:paraId="56CE1D72" w14:textId="77777777" w:rsidR="003477A8" w:rsidRPr="007E4EF9" w:rsidRDefault="003477A8" w:rsidP="003477A8">
            <w:pPr>
              <w:rPr>
                <w:sz w:val="20"/>
                <w:szCs w:val="20"/>
                <w:lang w:val="en-US" w:eastAsia="zh-CN"/>
              </w:rPr>
            </w:pPr>
            <w:r w:rsidRPr="007E4EF9">
              <w:rPr>
                <w:sz w:val="20"/>
                <w:szCs w:val="20"/>
                <w:lang w:val="en-US" w:eastAsia="zh-CN"/>
              </w:rPr>
              <w:lastRenderedPageBreak/>
              <w:t>Solution</w:t>
            </w:r>
          </w:p>
        </w:tc>
        <w:tc>
          <w:tcPr>
            <w:tcW w:w="2835" w:type="dxa"/>
          </w:tcPr>
          <w:p w14:paraId="3C4C8FB5" w14:textId="77777777" w:rsidR="003477A8" w:rsidRPr="007E4EF9" w:rsidRDefault="003477A8" w:rsidP="003477A8">
            <w:pPr>
              <w:rPr>
                <w:sz w:val="20"/>
                <w:szCs w:val="20"/>
                <w:lang w:val="en-US" w:eastAsia="zh-CN"/>
              </w:rPr>
            </w:pPr>
            <w:r w:rsidRPr="007E4EF9">
              <w:rPr>
                <w:sz w:val="20"/>
                <w:szCs w:val="20"/>
                <w:lang w:val="en-US" w:eastAsia="zh-CN"/>
              </w:rPr>
              <w:t>Advantages</w:t>
            </w:r>
          </w:p>
        </w:tc>
        <w:tc>
          <w:tcPr>
            <w:tcW w:w="2688" w:type="dxa"/>
          </w:tcPr>
          <w:p w14:paraId="6031DECE" w14:textId="77777777" w:rsidR="003477A8" w:rsidRPr="007E4EF9" w:rsidRDefault="003477A8" w:rsidP="003477A8">
            <w:pPr>
              <w:rPr>
                <w:sz w:val="20"/>
                <w:szCs w:val="20"/>
                <w:lang w:val="en-US" w:eastAsia="zh-CN"/>
              </w:rPr>
            </w:pPr>
            <w:r w:rsidRPr="007E4EF9">
              <w:rPr>
                <w:sz w:val="20"/>
                <w:szCs w:val="20"/>
                <w:lang w:val="en-US" w:eastAsia="zh-CN"/>
              </w:rPr>
              <w:t>Disadvantages</w:t>
            </w:r>
          </w:p>
        </w:tc>
      </w:tr>
      <w:tr w:rsidR="003477A8" w14:paraId="05770FB3" w14:textId="77777777" w:rsidTr="003477A8">
        <w:tc>
          <w:tcPr>
            <w:tcW w:w="4106" w:type="dxa"/>
          </w:tcPr>
          <w:p w14:paraId="737F6C55" w14:textId="77777777" w:rsidR="003477A8" w:rsidRPr="007E4EF9" w:rsidRDefault="003477A8" w:rsidP="003477A8">
            <w:pPr>
              <w:rPr>
                <w:sz w:val="20"/>
                <w:szCs w:val="20"/>
                <w:lang w:val="en-US" w:eastAsia="zh-CN"/>
              </w:rPr>
            </w:pPr>
            <w:r w:rsidRPr="007E4EF9">
              <w:rPr>
                <w:sz w:val="20"/>
                <w:szCs w:val="20"/>
                <w:lang w:val="en-US" w:eastAsia="zh-CN"/>
              </w:rPr>
              <w:t>Option 1:</w:t>
            </w:r>
          </w:p>
          <w:p w14:paraId="7A6BF555" w14:textId="77777777" w:rsidR="003477A8" w:rsidRPr="007E4EF9" w:rsidRDefault="003477A8" w:rsidP="003477A8">
            <w:pPr>
              <w:pStyle w:val="af7"/>
              <w:numPr>
                <w:ilvl w:val="0"/>
                <w:numId w:val="40"/>
              </w:numPr>
              <w:rPr>
                <w:rFonts w:ascii="Times New Roman" w:hAnsi="Times New Roman"/>
                <w:sz w:val="20"/>
                <w:szCs w:val="20"/>
                <w:lang w:val="en-US" w:eastAsia="zh-CN"/>
              </w:rPr>
            </w:pPr>
            <w:r w:rsidRPr="007E4EF9">
              <w:rPr>
                <w:rFonts w:ascii="Times New Roman" w:hAnsi="Times New Roman"/>
                <w:sz w:val="20"/>
                <w:szCs w:val="20"/>
                <w:lang w:val="en-US" w:eastAsia="zh-CN"/>
              </w:rPr>
              <w:t>UE indicates to the gNB when the QoE measurement session starts and source gNB forwards this information to target gNB upon handover.</w:t>
            </w:r>
          </w:p>
          <w:p w14:paraId="1AAFB2D8" w14:textId="77777777" w:rsidR="003477A8" w:rsidRPr="007E4EF9" w:rsidRDefault="003477A8" w:rsidP="003477A8">
            <w:pPr>
              <w:pStyle w:val="af7"/>
              <w:numPr>
                <w:ilvl w:val="0"/>
                <w:numId w:val="40"/>
              </w:numPr>
              <w:rPr>
                <w:rFonts w:ascii="Times New Roman" w:hAnsi="Times New Roman"/>
                <w:sz w:val="20"/>
                <w:szCs w:val="20"/>
                <w:lang w:val="en-US" w:eastAsia="zh-CN"/>
              </w:rPr>
            </w:pPr>
            <w:r w:rsidRPr="007E4EF9">
              <w:rPr>
                <w:rFonts w:ascii="Times New Roman" w:hAnsi="Times New Roman"/>
                <w:sz w:val="20"/>
                <w:szCs w:val="20"/>
                <w:lang w:val="en-US" w:eastAsia="zh-CN"/>
              </w:rPr>
              <w:t>When the UE leaves the measurement area, QoE configurations for this measurement area are released during handover by the target gNB unless the measurement session is ongoing.</w:t>
            </w:r>
          </w:p>
          <w:p w14:paraId="616CD0C6" w14:textId="77777777" w:rsidR="003477A8" w:rsidRPr="007E4EF9" w:rsidRDefault="003477A8" w:rsidP="003477A8">
            <w:pPr>
              <w:pStyle w:val="af7"/>
              <w:numPr>
                <w:ilvl w:val="0"/>
                <w:numId w:val="40"/>
              </w:numPr>
              <w:rPr>
                <w:rFonts w:ascii="Times New Roman" w:hAnsi="Times New Roman"/>
                <w:sz w:val="20"/>
                <w:szCs w:val="20"/>
                <w:lang w:val="en-US" w:eastAsia="zh-CN"/>
              </w:rPr>
            </w:pPr>
            <w:r w:rsidRPr="007E4EF9">
              <w:rPr>
                <w:rFonts w:ascii="Times New Roman" w:hAnsi="Times New Roman"/>
                <w:sz w:val="20"/>
                <w:szCs w:val="20"/>
                <w:lang w:val="en-US" w:eastAsia="zh-CN"/>
              </w:rPr>
              <w:t xml:space="preserve">In case the UE is configured with a QoE configuration, the UE always assumes to be in the measurement area scope and is allowed to trigger a measurement session. </w:t>
            </w:r>
          </w:p>
        </w:tc>
        <w:tc>
          <w:tcPr>
            <w:tcW w:w="2835" w:type="dxa"/>
          </w:tcPr>
          <w:p w14:paraId="269220A3" w14:textId="77777777" w:rsidR="003477A8" w:rsidRPr="007E4EF9" w:rsidRDefault="003477A8" w:rsidP="003477A8">
            <w:pPr>
              <w:rPr>
                <w:sz w:val="20"/>
                <w:szCs w:val="20"/>
                <w:lang w:val="en-US" w:eastAsia="zh-CN"/>
              </w:rPr>
            </w:pPr>
            <w:r w:rsidRPr="007E4EF9">
              <w:rPr>
                <w:sz w:val="20"/>
                <w:szCs w:val="20"/>
                <w:lang w:val="en-US" w:eastAsia="zh-CN"/>
              </w:rPr>
              <w:t>- Not needed QoE configurations are removed from the UE when the UE leaves the measurement area</w:t>
            </w:r>
          </w:p>
        </w:tc>
        <w:tc>
          <w:tcPr>
            <w:tcW w:w="2688" w:type="dxa"/>
          </w:tcPr>
          <w:p w14:paraId="3A62452B" w14:textId="77777777" w:rsidR="00A76035" w:rsidRDefault="003477A8" w:rsidP="00A76035">
            <w:pPr>
              <w:rPr>
                <w:rFonts w:eastAsiaTheme="minorEastAsia"/>
                <w:sz w:val="20"/>
                <w:szCs w:val="20"/>
                <w:lang w:val="en-US" w:eastAsia="zh-CN"/>
              </w:rPr>
            </w:pPr>
            <w:r w:rsidRPr="007E4EF9">
              <w:rPr>
                <w:sz w:val="20"/>
                <w:szCs w:val="20"/>
                <w:lang w:val="en-US" w:eastAsia="zh-CN"/>
              </w:rPr>
              <w:t>- The QoE configuration may need to be provided again if the UE comes back to the measurement area</w:t>
            </w:r>
          </w:p>
          <w:p w14:paraId="4EFAC57C" w14:textId="4E29FC20" w:rsidR="00A76035" w:rsidRPr="007E4EF9" w:rsidRDefault="00A76035" w:rsidP="00A76035">
            <w:pPr>
              <w:rPr>
                <w:sz w:val="20"/>
                <w:szCs w:val="20"/>
                <w:lang w:val="en-US" w:eastAsia="zh-CN"/>
              </w:rPr>
            </w:pPr>
            <w:r>
              <w:rPr>
                <w:sz w:val="20"/>
                <w:szCs w:val="20"/>
                <w:lang w:val="en-US" w:eastAsia="zh-CN"/>
              </w:rPr>
              <w:t xml:space="preserve">- </w:t>
            </w:r>
            <w:r w:rsidRPr="00A76035">
              <w:rPr>
                <w:sz w:val="20"/>
                <w:szCs w:val="20"/>
                <w:lang w:val="en-US" w:eastAsia="zh-CN"/>
              </w:rPr>
              <w:t>New AT command is required to inform the application layer to continue or release the configuration.</w:t>
            </w:r>
          </w:p>
        </w:tc>
      </w:tr>
      <w:tr w:rsidR="003477A8" w14:paraId="4D45A187" w14:textId="77777777" w:rsidTr="003477A8">
        <w:tc>
          <w:tcPr>
            <w:tcW w:w="4106" w:type="dxa"/>
          </w:tcPr>
          <w:p w14:paraId="43A1FDD9" w14:textId="77777777" w:rsidR="003477A8" w:rsidRPr="007E4EF9" w:rsidRDefault="003477A8" w:rsidP="003477A8">
            <w:pPr>
              <w:rPr>
                <w:sz w:val="20"/>
                <w:szCs w:val="20"/>
                <w:lang w:val="en-US" w:eastAsia="zh-CN"/>
              </w:rPr>
            </w:pPr>
            <w:r w:rsidRPr="007E4EF9">
              <w:rPr>
                <w:sz w:val="20"/>
                <w:szCs w:val="20"/>
                <w:lang w:val="en-US" w:eastAsia="zh-CN"/>
              </w:rPr>
              <w:t>Option 2:</w:t>
            </w:r>
          </w:p>
          <w:p w14:paraId="38945409" w14:textId="77777777" w:rsidR="003477A8" w:rsidRPr="007E4EF9" w:rsidRDefault="003477A8" w:rsidP="003477A8">
            <w:pPr>
              <w:pStyle w:val="af7"/>
              <w:numPr>
                <w:ilvl w:val="0"/>
                <w:numId w:val="39"/>
              </w:numPr>
              <w:rPr>
                <w:rFonts w:ascii="Times New Roman" w:hAnsi="Times New Roman"/>
                <w:sz w:val="20"/>
                <w:szCs w:val="20"/>
                <w:lang w:val="en-US" w:eastAsia="zh-CN"/>
              </w:rPr>
            </w:pPr>
            <w:r w:rsidRPr="007E4EF9">
              <w:rPr>
                <w:rFonts w:ascii="Times New Roman" w:hAnsi="Times New Roman"/>
                <w:sz w:val="20"/>
                <w:szCs w:val="20"/>
                <w:lang w:val="en-US" w:eastAsia="zh-CN"/>
              </w:rPr>
              <w:t xml:space="preserve">Upon handover, the target gNB includes withinArea indication for QoE configurations which are valid under its coverage. </w:t>
            </w:r>
          </w:p>
          <w:p w14:paraId="2D68ADD2" w14:textId="77777777" w:rsidR="003477A8" w:rsidRPr="007E4EF9" w:rsidRDefault="003477A8" w:rsidP="003477A8">
            <w:pPr>
              <w:pStyle w:val="af7"/>
              <w:numPr>
                <w:ilvl w:val="0"/>
                <w:numId w:val="39"/>
              </w:numPr>
              <w:rPr>
                <w:rFonts w:ascii="Times New Roman" w:hAnsi="Times New Roman"/>
                <w:sz w:val="20"/>
                <w:szCs w:val="20"/>
                <w:lang w:val="en-US" w:eastAsia="zh-CN"/>
              </w:rPr>
            </w:pPr>
            <w:r w:rsidRPr="007E4EF9">
              <w:rPr>
                <w:rFonts w:ascii="Times New Roman" w:hAnsi="Times New Roman"/>
                <w:sz w:val="20"/>
                <w:szCs w:val="20"/>
                <w:lang w:val="en-US" w:eastAsia="zh-CN"/>
              </w:rPr>
              <w:t>The UE is allowed to trigger QoE measurement only for QoE configurations with withinArea indication.</w:t>
            </w:r>
          </w:p>
          <w:p w14:paraId="23E10EE2" w14:textId="77777777" w:rsidR="003477A8" w:rsidRPr="007E4EF9" w:rsidRDefault="003477A8" w:rsidP="003477A8">
            <w:pPr>
              <w:pStyle w:val="af7"/>
              <w:numPr>
                <w:ilvl w:val="0"/>
                <w:numId w:val="39"/>
              </w:numPr>
              <w:rPr>
                <w:rFonts w:ascii="Times New Roman" w:hAnsi="Times New Roman"/>
                <w:sz w:val="20"/>
                <w:szCs w:val="20"/>
                <w:lang w:val="en-US" w:eastAsia="zh-CN"/>
              </w:rPr>
            </w:pPr>
            <w:r w:rsidRPr="007E4EF9">
              <w:rPr>
                <w:rFonts w:ascii="Times New Roman" w:hAnsi="Times New Roman"/>
                <w:sz w:val="20"/>
                <w:szCs w:val="20"/>
                <w:lang w:val="en-US" w:eastAsia="zh-CN"/>
              </w:rPr>
              <w:t>The UE is allowed to continue ongoing QoE measurements even without withinArea indication.</w:t>
            </w:r>
          </w:p>
        </w:tc>
        <w:tc>
          <w:tcPr>
            <w:tcW w:w="2835" w:type="dxa"/>
          </w:tcPr>
          <w:p w14:paraId="0C04B36B" w14:textId="77777777" w:rsidR="003477A8" w:rsidRPr="007E4EF9" w:rsidRDefault="003477A8" w:rsidP="003477A8">
            <w:pPr>
              <w:rPr>
                <w:sz w:val="20"/>
                <w:szCs w:val="20"/>
                <w:lang w:val="en-US" w:eastAsia="zh-CN"/>
              </w:rPr>
            </w:pPr>
            <w:r w:rsidRPr="007E4EF9">
              <w:rPr>
                <w:sz w:val="20"/>
                <w:szCs w:val="20"/>
                <w:lang w:val="en-US" w:eastAsia="zh-CN"/>
              </w:rPr>
              <w:t>- Aligned with a solution specified by SA5 in TS 28.405 for LTE (but the solution was not adopted in RAN LTE specifications)</w:t>
            </w:r>
          </w:p>
          <w:p w14:paraId="2B63D601" w14:textId="77777777" w:rsidR="003477A8" w:rsidRPr="007E4EF9" w:rsidRDefault="003477A8" w:rsidP="003477A8">
            <w:pPr>
              <w:rPr>
                <w:sz w:val="20"/>
                <w:szCs w:val="20"/>
                <w:lang w:val="en-US" w:eastAsia="zh-CN"/>
              </w:rPr>
            </w:pPr>
            <w:r w:rsidRPr="007E4EF9">
              <w:rPr>
                <w:sz w:val="20"/>
                <w:szCs w:val="20"/>
                <w:lang w:val="en-US" w:eastAsia="zh-CN"/>
              </w:rPr>
              <w:t>- No need to reconfigure the QoE configuration in case UE goes back to the measurement area and the QoE measurement is still needed from this UE</w:t>
            </w:r>
          </w:p>
        </w:tc>
        <w:tc>
          <w:tcPr>
            <w:tcW w:w="2688" w:type="dxa"/>
          </w:tcPr>
          <w:p w14:paraId="3015BECE" w14:textId="77777777" w:rsidR="003477A8" w:rsidRPr="007E4EF9" w:rsidRDefault="003477A8" w:rsidP="003477A8">
            <w:pPr>
              <w:rPr>
                <w:sz w:val="20"/>
                <w:szCs w:val="20"/>
                <w:lang w:val="en-US" w:eastAsia="zh-CN"/>
              </w:rPr>
            </w:pPr>
            <w:r w:rsidRPr="007E4EF9">
              <w:rPr>
                <w:sz w:val="20"/>
                <w:szCs w:val="20"/>
                <w:lang w:val="en-US" w:eastAsia="zh-CN"/>
              </w:rPr>
              <w:t>- QoE configurations not valid in UE’s area may be unnecessarily kept by the UE (and it is unclear if the UE will use them in future)</w:t>
            </w:r>
          </w:p>
        </w:tc>
      </w:tr>
      <w:tr w:rsidR="003477A8" w14:paraId="27B29FC3" w14:textId="77777777" w:rsidTr="003477A8">
        <w:tc>
          <w:tcPr>
            <w:tcW w:w="4106" w:type="dxa"/>
          </w:tcPr>
          <w:p w14:paraId="035296D5" w14:textId="77777777" w:rsidR="003477A8" w:rsidRPr="007E4EF9" w:rsidRDefault="003477A8" w:rsidP="003477A8">
            <w:pPr>
              <w:rPr>
                <w:sz w:val="20"/>
                <w:szCs w:val="20"/>
                <w:lang w:val="en-US" w:eastAsia="zh-CN"/>
              </w:rPr>
            </w:pPr>
            <w:r w:rsidRPr="007E4EF9">
              <w:rPr>
                <w:sz w:val="20"/>
                <w:szCs w:val="20"/>
                <w:lang w:val="en-US" w:eastAsia="zh-CN"/>
              </w:rPr>
              <w:t>Option 3:</w:t>
            </w:r>
          </w:p>
          <w:p w14:paraId="1271143E" w14:textId="77777777" w:rsidR="003477A8" w:rsidRPr="007E4EF9" w:rsidRDefault="003477A8" w:rsidP="003477A8">
            <w:pPr>
              <w:pStyle w:val="af7"/>
              <w:numPr>
                <w:ilvl w:val="0"/>
                <w:numId w:val="38"/>
              </w:numPr>
              <w:rPr>
                <w:rFonts w:ascii="Times New Roman" w:hAnsi="Times New Roman"/>
                <w:sz w:val="20"/>
                <w:szCs w:val="20"/>
                <w:lang w:val="en-US" w:eastAsia="zh-CN"/>
              </w:rPr>
            </w:pPr>
            <w:r w:rsidRPr="007E4EF9">
              <w:rPr>
                <w:rFonts w:ascii="Times New Roman" w:hAnsi="Times New Roman"/>
                <w:sz w:val="20"/>
                <w:szCs w:val="20"/>
                <w:lang w:val="en-US" w:eastAsia="zh-CN"/>
              </w:rPr>
              <w:t>The gNB configures the UE with the area configuration for each QoE configuration.</w:t>
            </w:r>
          </w:p>
          <w:p w14:paraId="17223E1C" w14:textId="77777777" w:rsidR="003477A8" w:rsidRPr="007E4EF9" w:rsidRDefault="003477A8" w:rsidP="003477A8">
            <w:pPr>
              <w:pStyle w:val="af7"/>
              <w:numPr>
                <w:ilvl w:val="0"/>
                <w:numId w:val="38"/>
              </w:numPr>
              <w:rPr>
                <w:rFonts w:ascii="Times New Roman" w:hAnsi="Times New Roman"/>
                <w:sz w:val="20"/>
                <w:szCs w:val="20"/>
                <w:lang w:val="en-US" w:eastAsia="zh-CN"/>
              </w:rPr>
            </w:pPr>
            <w:r w:rsidRPr="007E4EF9">
              <w:rPr>
                <w:rFonts w:ascii="Times New Roman" w:hAnsi="Times New Roman"/>
                <w:sz w:val="20"/>
                <w:szCs w:val="20"/>
                <w:lang w:val="en-US" w:eastAsia="zh-CN"/>
              </w:rPr>
              <w:t>The UE checks the configuration before triggering the QoE measurement.</w:t>
            </w:r>
          </w:p>
          <w:p w14:paraId="17B56967" w14:textId="77777777" w:rsidR="003477A8" w:rsidRPr="007E4EF9" w:rsidRDefault="003477A8" w:rsidP="003477A8">
            <w:pPr>
              <w:pStyle w:val="af7"/>
              <w:numPr>
                <w:ilvl w:val="0"/>
                <w:numId w:val="38"/>
              </w:numPr>
              <w:rPr>
                <w:rFonts w:ascii="Times New Roman" w:hAnsi="Times New Roman"/>
                <w:sz w:val="20"/>
                <w:szCs w:val="20"/>
                <w:lang w:val="en-US" w:eastAsia="zh-CN"/>
              </w:rPr>
            </w:pPr>
            <w:r w:rsidRPr="007E4EF9">
              <w:rPr>
                <w:rFonts w:ascii="Times New Roman" w:hAnsi="Times New Roman"/>
                <w:sz w:val="20"/>
                <w:szCs w:val="20"/>
                <w:lang w:val="en-US" w:eastAsia="zh-CN"/>
              </w:rPr>
              <w:t>The UE continues an ongoing QoE measurement even when leaving the configured measurement area.</w:t>
            </w:r>
          </w:p>
        </w:tc>
        <w:tc>
          <w:tcPr>
            <w:tcW w:w="2835" w:type="dxa"/>
          </w:tcPr>
          <w:p w14:paraId="259954DC" w14:textId="77777777" w:rsidR="003477A8" w:rsidRPr="007E4EF9" w:rsidRDefault="003477A8" w:rsidP="003477A8">
            <w:pPr>
              <w:rPr>
                <w:sz w:val="20"/>
                <w:szCs w:val="20"/>
                <w:lang w:val="en-US" w:eastAsia="zh-CN"/>
              </w:rPr>
            </w:pPr>
            <w:r w:rsidRPr="007E4EF9">
              <w:rPr>
                <w:sz w:val="20"/>
                <w:szCs w:val="20"/>
                <w:lang w:val="en-US" w:eastAsia="zh-CN"/>
              </w:rPr>
              <w:t>- Allows to trigger QoE measurement collection in RRC IDLE/INACTIVE, e.g. for MBS</w:t>
            </w:r>
          </w:p>
        </w:tc>
        <w:tc>
          <w:tcPr>
            <w:tcW w:w="2688" w:type="dxa"/>
          </w:tcPr>
          <w:p w14:paraId="0659377E" w14:textId="77777777" w:rsidR="003477A8" w:rsidRPr="007E4EF9" w:rsidRDefault="003477A8" w:rsidP="003477A8">
            <w:pPr>
              <w:rPr>
                <w:sz w:val="20"/>
                <w:szCs w:val="20"/>
                <w:lang w:val="en-US" w:eastAsia="zh-CN"/>
              </w:rPr>
            </w:pPr>
            <w:r w:rsidRPr="007E4EF9">
              <w:rPr>
                <w:sz w:val="20"/>
                <w:szCs w:val="20"/>
                <w:lang w:val="en-US" w:eastAsia="zh-CN"/>
              </w:rPr>
              <w:t>- Additional signaling overhead related to sending the area configuration per QoE configuration</w:t>
            </w:r>
          </w:p>
        </w:tc>
      </w:tr>
    </w:tbl>
    <w:p w14:paraId="2AB0AC48" w14:textId="77777777" w:rsidR="003477A8" w:rsidRPr="003477A8" w:rsidRDefault="003477A8" w:rsidP="00BC226E">
      <w:pPr>
        <w:rPr>
          <w:lang w:eastAsia="zh-CN"/>
        </w:rPr>
      </w:pPr>
    </w:p>
    <w:p w14:paraId="485D69ED" w14:textId="09F64F39" w:rsidR="00BC226E" w:rsidRDefault="00BC226E" w:rsidP="00BC226E">
      <w:pPr>
        <w:rPr>
          <w:lang w:val="en-US" w:eastAsia="zh-CN"/>
        </w:rPr>
      </w:pPr>
      <w:r>
        <w:rPr>
          <w:lang w:val="en-US" w:eastAsia="zh-CN"/>
        </w:rPr>
        <w:t>Since there are pros and cons to each solution, it is proposed to capture the table above in TR 38.890 while leaving the final decision to WI phase.</w:t>
      </w:r>
    </w:p>
    <w:p w14:paraId="42B57FDD" w14:textId="75DAA4C0" w:rsidR="00BC226E" w:rsidRDefault="00BC226E" w:rsidP="00BC226E">
      <w:pPr>
        <w:rPr>
          <w:b/>
          <w:lang w:val="en-US" w:eastAsia="zh-CN"/>
        </w:rPr>
      </w:pPr>
      <w:r>
        <w:rPr>
          <w:b/>
          <w:lang w:val="en-US" w:eastAsia="zh-CN"/>
        </w:rPr>
        <w:t xml:space="preserve">Proposal </w:t>
      </w:r>
      <w:r w:rsidR="0043275A">
        <w:rPr>
          <w:b/>
          <w:lang w:val="en-US" w:eastAsia="zh-CN"/>
        </w:rPr>
        <w:t>6</w:t>
      </w:r>
      <w:r>
        <w:rPr>
          <w:b/>
          <w:lang w:val="en-US" w:eastAsia="zh-CN"/>
        </w:rPr>
        <w:t xml:space="preserve">: </w:t>
      </w:r>
      <w:r w:rsidR="00905106">
        <w:rPr>
          <w:b/>
          <w:lang w:val="en-US" w:eastAsia="zh-CN"/>
        </w:rPr>
        <w:t>RAN2</w:t>
      </w:r>
      <w:r w:rsidR="009D3BDD">
        <w:rPr>
          <w:b/>
          <w:lang w:val="en-US" w:eastAsia="zh-CN"/>
        </w:rPr>
        <w:t xml:space="preserve"> discuss </w:t>
      </w:r>
      <w:r w:rsidR="00905106">
        <w:rPr>
          <w:b/>
          <w:lang w:val="en-US" w:eastAsia="zh-CN"/>
        </w:rPr>
        <w:t>how to capture the solutions about mobilit</w:t>
      </w:r>
      <w:r w:rsidR="000B0BF7">
        <w:rPr>
          <w:b/>
          <w:lang w:val="en-US" w:eastAsia="zh-CN"/>
        </w:rPr>
        <w:t>y</w:t>
      </w:r>
      <w:r>
        <w:rPr>
          <w:b/>
          <w:lang w:val="en-US" w:eastAsia="zh-CN"/>
        </w:rPr>
        <w:t>.</w:t>
      </w:r>
    </w:p>
    <w:p w14:paraId="47F72829" w14:textId="26D4033E" w:rsidR="00BC226E" w:rsidRDefault="00BC226E" w:rsidP="00BC226E">
      <w:pPr>
        <w:rPr>
          <w:lang w:val="en-US" w:eastAsia="zh-CN"/>
        </w:rPr>
      </w:pPr>
      <w:r>
        <w:rPr>
          <w:lang w:val="en-US" w:eastAsia="zh-CN"/>
        </w:rPr>
        <w:t>It is also mentioned in [28] that b</w:t>
      </w:r>
      <w:r w:rsidRPr="00F902F4">
        <w:rPr>
          <w:lang w:val="en-US" w:eastAsia="zh-CN"/>
        </w:rPr>
        <w:t>oth signalling based and management based QoE continuity during handover shall be supported in NR</w:t>
      </w:r>
      <w:r>
        <w:rPr>
          <w:lang w:val="en-US" w:eastAsia="zh-CN"/>
        </w:rPr>
        <w:t>. However, this aspect is already being discussed by RAN3 and it is proposed for RAN2 to wait for RAN3 conclusion.</w:t>
      </w:r>
      <w:r w:rsidR="00E443DB">
        <w:rPr>
          <w:lang w:val="en-US" w:eastAsia="zh-CN"/>
        </w:rPr>
        <w:t xml:space="preserve"> </w:t>
      </w:r>
    </w:p>
    <w:p w14:paraId="6FCC95CB" w14:textId="7C6CC457" w:rsidR="00BC226E" w:rsidRDefault="00BC226E" w:rsidP="00BC226E">
      <w:pPr>
        <w:rPr>
          <w:lang w:val="en-US" w:eastAsia="zh-CN"/>
        </w:rPr>
      </w:pPr>
      <w:r>
        <w:rPr>
          <w:lang w:val="en-US" w:eastAsia="zh-CN"/>
        </w:rPr>
        <w:t xml:space="preserve">The aspect mentioned in [16] on </w:t>
      </w:r>
      <w:r w:rsidRPr="00F902F4">
        <w:rPr>
          <w:lang w:val="en-US" w:eastAsia="zh-CN"/>
        </w:rPr>
        <w:t>the case when the target node does not support QoE measurement signaling</w:t>
      </w:r>
      <w:r>
        <w:rPr>
          <w:lang w:val="en-US" w:eastAsia="zh-CN"/>
        </w:rPr>
        <w:t xml:space="preserve"> can be discussed in WI phase.</w:t>
      </w:r>
    </w:p>
    <w:p w14:paraId="73B52C59" w14:textId="77777777" w:rsidR="00700BBE" w:rsidRDefault="00700BBE" w:rsidP="00BC226E">
      <w:pPr>
        <w:rPr>
          <w:lang w:val="en-US" w:eastAsia="zh-CN"/>
        </w:rPr>
      </w:pPr>
    </w:p>
    <w:p w14:paraId="44698780" w14:textId="22D57728" w:rsidR="00DD081C" w:rsidRPr="00DD081C" w:rsidRDefault="00DD081C" w:rsidP="00BC226E">
      <w:pPr>
        <w:rPr>
          <w:lang w:val="en-US" w:eastAsia="zh-CN"/>
        </w:rPr>
      </w:pPr>
      <w:r w:rsidRPr="00DD081C">
        <w:rPr>
          <w:lang w:val="en-US" w:eastAsia="zh-CN"/>
        </w:rPr>
        <w:t>[13] R2-2101190</w:t>
      </w:r>
      <w:r w:rsidRPr="00DD081C">
        <w:rPr>
          <w:lang w:val="en-US" w:eastAsia="zh-CN"/>
        </w:rPr>
        <w:tab/>
        <w:t>Discussion on QoE handling during UE mobility</w:t>
      </w:r>
      <w:r w:rsidRPr="00DD081C">
        <w:rPr>
          <w:lang w:val="en-US" w:eastAsia="zh-CN"/>
        </w:rPr>
        <w:tab/>
        <w:t>Huawei, HiSilicon</w:t>
      </w:r>
      <w:r w:rsidRPr="00DD081C">
        <w:rPr>
          <w:lang w:val="en-US" w:eastAsia="zh-CN"/>
        </w:rPr>
        <w:tab/>
        <w:t>discussion</w:t>
      </w:r>
      <w:r w:rsidRPr="00DD081C">
        <w:rPr>
          <w:lang w:val="en-US" w:eastAsia="zh-CN"/>
        </w:rPr>
        <w:tab/>
        <w:t>Rel-17</w:t>
      </w:r>
      <w:r w:rsidRPr="00DD081C">
        <w:rPr>
          <w:lang w:val="en-US" w:eastAsia="zh-CN"/>
        </w:rPr>
        <w:tab/>
        <w:t>FS_NR_QoE</w:t>
      </w:r>
    </w:p>
    <w:p w14:paraId="72490A9A" w14:textId="3EEF33EC" w:rsidR="00DD081C" w:rsidRPr="00DD081C" w:rsidRDefault="00DD081C" w:rsidP="00BC226E">
      <w:pPr>
        <w:rPr>
          <w:lang w:val="en-US" w:eastAsia="zh-CN"/>
        </w:rPr>
      </w:pPr>
      <w:r w:rsidRPr="00DD081C">
        <w:rPr>
          <w:lang w:val="en-US" w:eastAsia="zh-CN"/>
        </w:rPr>
        <w:t>[16] R2-2101272</w:t>
      </w:r>
      <w:r w:rsidRPr="00DD081C">
        <w:rPr>
          <w:lang w:val="en-US" w:eastAsia="zh-CN"/>
        </w:rPr>
        <w:tab/>
        <w:t>Mobility Support for NR QoE Management</w:t>
      </w:r>
      <w:r w:rsidRPr="00DD081C">
        <w:rPr>
          <w:lang w:val="en-US" w:eastAsia="zh-CN"/>
        </w:rPr>
        <w:tab/>
        <w:t>Ericsson</w:t>
      </w:r>
      <w:r w:rsidRPr="00DD081C">
        <w:rPr>
          <w:lang w:val="en-US" w:eastAsia="zh-CN"/>
        </w:rPr>
        <w:tab/>
        <w:t>discussion</w:t>
      </w:r>
      <w:r w:rsidRPr="00DD081C">
        <w:rPr>
          <w:lang w:val="en-US" w:eastAsia="zh-CN"/>
        </w:rPr>
        <w:tab/>
        <w:t>FS_NR_QoE</w:t>
      </w:r>
    </w:p>
    <w:p w14:paraId="05DA89B1" w14:textId="5B08CF20" w:rsidR="00BC226E" w:rsidRPr="00DD081C" w:rsidRDefault="00DD081C" w:rsidP="000A070C">
      <w:pPr>
        <w:rPr>
          <w:lang w:val="en-US" w:eastAsia="zh-CN"/>
        </w:rPr>
      </w:pPr>
      <w:r w:rsidRPr="00DD081C">
        <w:rPr>
          <w:lang w:val="en-US" w:eastAsia="zh-CN"/>
        </w:rPr>
        <w:t>[19] R2-2101338</w:t>
      </w:r>
      <w:r w:rsidRPr="00DD081C">
        <w:rPr>
          <w:lang w:val="en-US" w:eastAsia="zh-CN"/>
        </w:rPr>
        <w:tab/>
        <w:t>Handling of NR QoE measurements</w:t>
      </w:r>
      <w:r w:rsidRPr="00DD081C">
        <w:rPr>
          <w:lang w:val="en-US" w:eastAsia="zh-CN"/>
        </w:rPr>
        <w:tab/>
        <w:t>QUALCOMM INCORPORATED</w:t>
      </w:r>
      <w:r w:rsidRPr="00DD081C">
        <w:rPr>
          <w:lang w:val="en-US" w:eastAsia="zh-CN"/>
        </w:rPr>
        <w:tab/>
        <w:t>discussion</w:t>
      </w:r>
      <w:r w:rsidRPr="00DD081C">
        <w:rPr>
          <w:lang w:val="en-US" w:eastAsia="zh-CN"/>
        </w:rPr>
        <w:tab/>
        <w:t>Rel-17</w:t>
      </w:r>
    </w:p>
    <w:p w14:paraId="01612C24" w14:textId="049DA341" w:rsidR="003769C8" w:rsidRPr="004211A9" w:rsidRDefault="00DD081C" w:rsidP="00DD081C">
      <w:pPr>
        <w:rPr>
          <w:rFonts w:eastAsia="宋体"/>
          <w:highlight w:val="yellow"/>
          <w:lang w:val="en-US" w:eastAsia="zh-CN"/>
        </w:rPr>
      </w:pPr>
      <w:r w:rsidRPr="00DD081C">
        <w:rPr>
          <w:lang w:val="en-US" w:eastAsia="zh-CN"/>
        </w:rPr>
        <w:lastRenderedPageBreak/>
        <w:t>[28] R2-2101918</w:t>
      </w:r>
      <w:r w:rsidRPr="00DD081C">
        <w:rPr>
          <w:lang w:val="en-US" w:eastAsia="zh-CN"/>
        </w:rPr>
        <w:tab/>
        <w:t>Discussion on NR QoE continuity during handover</w:t>
      </w:r>
      <w:r w:rsidRPr="00DD081C">
        <w:rPr>
          <w:lang w:val="en-US" w:eastAsia="zh-CN"/>
        </w:rPr>
        <w:tab/>
        <w:t>ZTE Corporation, Sanechips</w:t>
      </w:r>
      <w:r w:rsidRPr="00DD081C">
        <w:rPr>
          <w:lang w:val="en-US" w:eastAsia="zh-CN"/>
        </w:rPr>
        <w:tab/>
        <w:t>discussion</w:t>
      </w:r>
      <w:r w:rsidRPr="00DD081C">
        <w:rPr>
          <w:lang w:val="en-US" w:eastAsia="zh-CN"/>
        </w:rPr>
        <w:tab/>
        <w:t>Rel-17</w:t>
      </w:r>
      <w:r w:rsidRPr="00DD081C">
        <w:rPr>
          <w:lang w:val="en-US" w:eastAsia="zh-CN"/>
        </w:rPr>
        <w:tab/>
        <w:t>FS_NR_QoE</w:t>
      </w:r>
    </w:p>
    <w:p w14:paraId="7DDF5D14" w14:textId="77777777" w:rsidR="000A070C" w:rsidRPr="003769C8" w:rsidRDefault="000A070C" w:rsidP="000A070C">
      <w:pPr>
        <w:rPr>
          <w:lang w:val="en-US" w:eastAsia="zh-CN"/>
        </w:rPr>
      </w:pPr>
    </w:p>
    <w:p w14:paraId="3943B8C7" w14:textId="78919753" w:rsidR="001F03F8" w:rsidRDefault="001F03F8" w:rsidP="001F03F8">
      <w:pPr>
        <w:pStyle w:val="31"/>
        <w:rPr>
          <w:rFonts w:ascii="Times New Roman" w:hAnsi="Times New Roman"/>
          <w:lang w:eastAsia="zh-CN"/>
        </w:rPr>
      </w:pPr>
      <w:r>
        <w:rPr>
          <w:rFonts w:ascii="Times New Roman" w:hAnsi="Times New Roman"/>
          <w:lang w:eastAsia="zh-CN"/>
        </w:rPr>
        <w:t>2.</w:t>
      </w:r>
      <w:r w:rsidR="004211A9">
        <w:rPr>
          <w:rFonts w:ascii="Times New Roman" w:hAnsi="Times New Roman"/>
          <w:lang w:eastAsia="zh-CN"/>
        </w:rPr>
        <w:t>6</w:t>
      </w:r>
      <w:r>
        <w:rPr>
          <w:rFonts w:ascii="Times New Roman" w:hAnsi="Times New Roman"/>
          <w:lang w:eastAsia="zh-CN"/>
        </w:rPr>
        <w:t xml:space="preserve"> </w:t>
      </w:r>
      <w:r w:rsidR="00B76F2E" w:rsidRPr="00B76F2E">
        <w:rPr>
          <w:rFonts w:ascii="Times New Roman" w:hAnsi="Times New Roman"/>
          <w:lang w:eastAsia="zh-CN"/>
        </w:rPr>
        <w:t>QoE reporting mechanism</w:t>
      </w:r>
    </w:p>
    <w:p w14:paraId="18488F59" w14:textId="77777777" w:rsidR="00BC226E" w:rsidRPr="00C4253D" w:rsidRDefault="00BC226E" w:rsidP="00BC226E">
      <w:pPr>
        <w:rPr>
          <w:b/>
          <w:lang w:val="en-US" w:eastAsia="zh-CN"/>
        </w:rPr>
      </w:pPr>
      <w:r w:rsidRPr="00DD081C">
        <w:rPr>
          <w:b/>
          <w:lang w:val="en-US" w:eastAsia="zh-CN"/>
        </w:rPr>
        <w:t>Rapporteur summary:</w:t>
      </w:r>
    </w:p>
    <w:p w14:paraId="32B016F5" w14:textId="77777777" w:rsidR="00BC226E" w:rsidRDefault="00BC226E" w:rsidP="00BC226E">
      <w:pPr>
        <w:rPr>
          <w:lang w:val="en-US" w:eastAsia="zh-CN"/>
        </w:rPr>
      </w:pPr>
      <w:r>
        <w:rPr>
          <w:lang w:val="en-US" w:eastAsia="zh-CN"/>
        </w:rPr>
        <w:t>It should be noted that RAN3 has already agreed and captured the following in TR 38.890:</w:t>
      </w:r>
    </w:p>
    <w:tbl>
      <w:tblPr>
        <w:tblStyle w:val="afa"/>
        <w:tblW w:w="0" w:type="auto"/>
        <w:tblLook w:val="04A0" w:firstRow="1" w:lastRow="0" w:firstColumn="1" w:lastColumn="0" w:noHBand="0" w:noVBand="1"/>
      </w:tblPr>
      <w:tblGrid>
        <w:gridCol w:w="9629"/>
      </w:tblGrid>
      <w:tr w:rsidR="00BC226E" w14:paraId="62C53A68" w14:textId="77777777" w:rsidTr="000260B2">
        <w:tc>
          <w:tcPr>
            <w:tcW w:w="9629" w:type="dxa"/>
          </w:tcPr>
          <w:p w14:paraId="286D95BD" w14:textId="77777777" w:rsidR="00BC226E" w:rsidRPr="00C4253D" w:rsidRDefault="00BC226E" w:rsidP="000260B2">
            <w:pPr>
              <w:pStyle w:val="21"/>
              <w:ind w:left="0" w:firstLine="0"/>
              <w:outlineLvl w:val="1"/>
              <w:rPr>
                <w:sz w:val="28"/>
              </w:rPr>
            </w:pPr>
            <w:bookmarkStart w:id="2" w:name="_Toc56437926"/>
            <w:r w:rsidRPr="00C4253D">
              <w:rPr>
                <w:sz w:val="28"/>
              </w:rPr>
              <w:t>6.</w:t>
            </w:r>
            <w:r w:rsidRPr="00C4253D">
              <w:rPr>
                <w:rFonts w:hint="eastAsia"/>
                <w:sz w:val="28"/>
                <w:lang w:eastAsia="zh-CN"/>
              </w:rPr>
              <w:t>5</w:t>
            </w:r>
            <w:r w:rsidRPr="00C4253D">
              <w:rPr>
                <w:sz w:val="28"/>
              </w:rPr>
              <w:t xml:space="preserve"> </w:t>
            </w:r>
            <w:r w:rsidRPr="00C4253D">
              <w:rPr>
                <w:rFonts w:hint="eastAsia"/>
                <w:sz w:val="28"/>
              </w:rPr>
              <w:tab/>
            </w:r>
            <w:r w:rsidRPr="00C4253D">
              <w:rPr>
                <w:sz w:val="28"/>
              </w:rPr>
              <w:t>QoE measurement handling at RAN overload</w:t>
            </w:r>
            <w:bookmarkEnd w:id="2"/>
          </w:p>
          <w:p w14:paraId="0F163A3F" w14:textId="77777777" w:rsidR="00BC226E" w:rsidRPr="00041957" w:rsidRDefault="00BC226E" w:rsidP="000260B2">
            <w:pPr>
              <w:rPr>
                <w:lang w:val="en-US" w:eastAsia="zh-CN"/>
              </w:rPr>
            </w:pPr>
            <w:r w:rsidRPr="00C4253D">
              <w:rPr>
                <w:sz w:val="21"/>
                <w:lang w:val="en-US" w:eastAsia="zh-CN"/>
              </w:rPr>
              <w:t>In case of RAN overload in standalone connectivity, RAN can stop new QoE measurement configurations, release existing QoE measurement configurations and pause QoE measurement reporting. FFS for details under EN-DC/MR-DC operation.</w:t>
            </w:r>
          </w:p>
        </w:tc>
      </w:tr>
    </w:tbl>
    <w:p w14:paraId="435E9879" w14:textId="77777777" w:rsidR="00BC226E" w:rsidRDefault="00BC226E" w:rsidP="00BC226E">
      <w:pPr>
        <w:rPr>
          <w:b/>
          <w:bCs/>
          <w:lang w:val="en-US" w:eastAsia="zh-CN"/>
        </w:rPr>
      </w:pPr>
    </w:p>
    <w:p w14:paraId="1F0C3AFE" w14:textId="77777777" w:rsidR="00BC226E" w:rsidRDefault="00BC226E" w:rsidP="00BC226E">
      <w:pPr>
        <w:rPr>
          <w:bCs/>
          <w:lang w:val="en-US" w:eastAsia="zh-CN"/>
        </w:rPr>
      </w:pPr>
      <w:r>
        <w:rPr>
          <w:bCs/>
          <w:lang w:val="en-US" w:eastAsia="zh-CN"/>
        </w:rPr>
        <w:t>What needs to be discussed by RAN2 is whether a QoE configuration of an ongoing QoE measurement can be released, e.g. during RAN overload (this is discussed in section 2.12 of this document as well) and the details of the mechanism to pause QoE measurement reporting. Based on the proposals from companies, it is proposed to agree the following:</w:t>
      </w:r>
    </w:p>
    <w:p w14:paraId="3442898D" w14:textId="7A6C4DA1" w:rsidR="00BC226E" w:rsidRPr="00572CB4" w:rsidRDefault="00BC226E" w:rsidP="00BC226E">
      <w:pPr>
        <w:rPr>
          <w:b/>
          <w:bCs/>
          <w:highlight w:val="green"/>
          <w:lang w:val="en-US" w:eastAsia="zh-CN"/>
        </w:rPr>
      </w:pPr>
      <w:r w:rsidRPr="00572CB4">
        <w:rPr>
          <w:b/>
          <w:bCs/>
          <w:highlight w:val="green"/>
          <w:lang w:val="en-US" w:eastAsia="zh-CN"/>
        </w:rPr>
        <w:t xml:space="preserve">Proposal </w:t>
      </w:r>
      <w:r w:rsidR="0043275A">
        <w:rPr>
          <w:b/>
          <w:bCs/>
          <w:highlight w:val="green"/>
          <w:lang w:val="en-US" w:eastAsia="zh-CN"/>
        </w:rPr>
        <w:t>7</w:t>
      </w:r>
      <w:r w:rsidRPr="00572CB4">
        <w:rPr>
          <w:b/>
          <w:bCs/>
          <w:highlight w:val="green"/>
          <w:lang w:val="en-US" w:eastAsia="zh-CN"/>
        </w:rPr>
        <w:t xml:space="preserve">: RRC signaling is used by the gNB to indicate the UE to pause or resume the QoE reporting. </w:t>
      </w:r>
    </w:p>
    <w:p w14:paraId="77A3B20C" w14:textId="7F3D2487" w:rsidR="00BC226E" w:rsidRDefault="00BC226E" w:rsidP="00BC226E">
      <w:pPr>
        <w:rPr>
          <w:b/>
          <w:bCs/>
          <w:lang w:val="en-US" w:eastAsia="zh-CN"/>
        </w:rPr>
      </w:pPr>
      <w:r w:rsidRPr="00572CB4">
        <w:rPr>
          <w:b/>
          <w:bCs/>
          <w:highlight w:val="green"/>
          <w:lang w:val="en-US" w:eastAsia="zh-CN"/>
        </w:rPr>
        <w:t xml:space="preserve">Proposal </w:t>
      </w:r>
      <w:r w:rsidR="0043275A">
        <w:rPr>
          <w:b/>
          <w:bCs/>
          <w:highlight w:val="green"/>
          <w:lang w:val="en-US" w:eastAsia="zh-CN"/>
        </w:rPr>
        <w:t>8</w:t>
      </w:r>
      <w:r w:rsidRPr="00572CB4">
        <w:rPr>
          <w:b/>
          <w:bCs/>
          <w:highlight w:val="green"/>
          <w:lang w:val="en-US" w:eastAsia="zh-CN"/>
        </w:rPr>
        <w:t>: The details of pause/resume mechanism need to be resolved in potential WI phase, e.g. is pause/resume for all QoE reports or per QoE configuration, how long can the UE store the reports, limit for stored reports size etc. (these points can be captured in TR 38.890)</w:t>
      </w:r>
    </w:p>
    <w:p w14:paraId="08733E28" w14:textId="77777777" w:rsidR="00700BBE" w:rsidRDefault="00700BBE" w:rsidP="00BC226E">
      <w:pPr>
        <w:rPr>
          <w:b/>
          <w:bCs/>
          <w:lang w:val="en-US" w:eastAsia="zh-CN"/>
        </w:rPr>
      </w:pPr>
    </w:p>
    <w:p w14:paraId="7C9151A5" w14:textId="77777777" w:rsidR="00DD081C" w:rsidRPr="00DD081C" w:rsidRDefault="00DD081C" w:rsidP="00DD081C">
      <w:pPr>
        <w:rPr>
          <w:bCs/>
          <w:lang w:val="en-US" w:eastAsia="zh-CN"/>
        </w:rPr>
      </w:pPr>
      <w:r w:rsidRPr="00DD081C">
        <w:rPr>
          <w:bCs/>
          <w:lang w:val="en-US" w:eastAsia="zh-CN"/>
        </w:rPr>
        <w:t>[11] R2-2100995</w:t>
      </w:r>
      <w:r w:rsidRPr="00DD081C">
        <w:rPr>
          <w:bCs/>
          <w:lang w:val="en-US" w:eastAsia="zh-CN"/>
        </w:rPr>
        <w:tab/>
        <w:t>QoE measurements in NR</w:t>
      </w:r>
      <w:r w:rsidRPr="00DD081C">
        <w:rPr>
          <w:bCs/>
          <w:lang w:val="en-US" w:eastAsia="zh-CN"/>
        </w:rPr>
        <w:tab/>
        <w:t>LG Electronics Inc.</w:t>
      </w:r>
      <w:r w:rsidRPr="00DD081C">
        <w:rPr>
          <w:bCs/>
          <w:lang w:val="en-US" w:eastAsia="zh-CN"/>
        </w:rPr>
        <w:tab/>
        <w:t>discussion</w:t>
      </w:r>
      <w:r w:rsidRPr="00DD081C">
        <w:rPr>
          <w:bCs/>
          <w:lang w:val="en-US" w:eastAsia="zh-CN"/>
        </w:rPr>
        <w:tab/>
        <w:t>Rel-17</w:t>
      </w:r>
    </w:p>
    <w:p w14:paraId="50EDFE40" w14:textId="6DF62B1D" w:rsidR="00DD081C" w:rsidRDefault="00DD081C" w:rsidP="00DD081C">
      <w:pPr>
        <w:rPr>
          <w:bCs/>
          <w:lang w:val="en-US" w:eastAsia="zh-CN"/>
        </w:rPr>
      </w:pPr>
      <w:r w:rsidRPr="00DD081C">
        <w:rPr>
          <w:bCs/>
          <w:lang w:val="en-US" w:eastAsia="zh-CN"/>
        </w:rPr>
        <w:t>[12] R2-2101189</w:t>
      </w:r>
      <w:r w:rsidRPr="00DD081C">
        <w:rPr>
          <w:bCs/>
          <w:lang w:val="en-US" w:eastAsia="zh-CN"/>
        </w:rPr>
        <w:tab/>
        <w:t>Discussion on QoE configuration and report aspects</w:t>
      </w:r>
      <w:r w:rsidRPr="00DD081C">
        <w:rPr>
          <w:bCs/>
          <w:lang w:val="en-US" w:eastAsia="zh-CN"/>
        </w:rPr>
        <w:tab/>
        <w:t>Huawei, HiSilicon</w:t>
      </w:r>
      <w:r w:rsidRPr="00DD081C">
        <w:rPr>
          <w:bCs/>
          <w:lang w:val="en-US" w:eastAsia="zh-CN"/>
        </w:rPr>
        <w:tab/>
        <w:t>discussion</w:t>
      </w:r>
      <w:r w:rsidRPr="00DD081C">
        <w:rPr>
          <w:bCs/>
          <w:lang w:val="en-US" w:eastAsia="zh-CN"/>
        </w:rPr>
        <w:tab/>
        <w:t>Rel-17</w:t>
      </w:r>
      <w:r w:rsidRPr="00DD081C">
        <w:rPr>
          <w:bCs/>
          <w:lang w:val="en-US" w:eastAsia="zh-CN"/>
        </w:rPr>
        <w:tab/>
        <w:t>FS_NR_QoE</w:t>
      </w:r>
    </w:p>
    <w:p w14:paraId="15A1482A" w14:textId="4D1E0E0B" w:rsidR="00DD081C" w:rsidRDefault="00DD081C" w:rsidP="00DD081C">
      <w:pPr>
        <w:rPr>
          <w:bCs/>
          <w:lang w:val="en-US" w:eastAsia="zh-CN"/>
        </w:rPr>
      </w:pPr>
      <w:r w:rsidRPr="00DD081C">
        <w:rPr>
          <w:bCs/>
          <w:lang w:val="en-US" w:eastAsia="zh-CN"/>
        </w:rPr>
        <w:t>[20] R2-2101339</w:t>
      </w:r>
      <w:r w:rsidRPr="00DD081C">
        <w:rPr>
          <w:bCs/>
          <w:lang w:val="en-US" w:eastAsia="zh-CN"/>
        </w:rPr>
        <w:tab/>
        <w:t>Handling of NR QoE reporting</w:t>
      </w:r>
      <w:r w:rsidRPr="00DD081C">
        <w:rPr>
          <w:bCs/>
          <w:lang w:val="en-US" w:eastAsia="zh-CN"/>
        </w:rPr>
        <w:tab/>
        <w:t>QUALCOMM INCORPORATED</w:t>
      </w:r>
      <w:r w:rsidRPr="00DD081C">
        <w:rPr>
          <w:bCs/>
          <w:lang w:val="en-US" w:eastAsia="zh-CN"/>
        </w:rPr>
        <w:tab/>
        <w:t>discussion</w:t>
      </w:r>
      <w:r w:rsidRPr="00DD081C">
        <w:rPr>
          <w:bCs/>
          <w:lang w:val="en-US" w:eastAsia="zh-CN"/>
        </w:rPr>
        <w:tab/>
        <w:t>Rel-17</w:t>
      </w:r>
    </w:p>
    <w:p w14:paraId="150D8D25" w14:textId="654E0142" w:rsidR="00DD081C" w:rsidRDefault="00DD081C" w:rsidP="00DD081C">
      <w:pPr>
        <w:rPr>
          <w:bCs/>
          <w:lang w:val="en-US" w:eastAsia="zh-CN"/>
        </w:rPr>
      </w:pPr>
      <w:r w:rsidRPr="00DD081C">
        <w:rPr>
          <w:bCs/>
          <w:lang w:val="en-US" w:eastAsia="zh-CN"/>
        </w:rPr>
        <w:t>[26] R2-2101880</w:t>
      </w:r>
      <w:r w:rsidRPr="00DD081C">
        <w:rPr>
          <w:bCs/>
          <w:lang w:val="en-US" w:eastAsia="zh-CN"/>
        </w:rPr>
        <w:tab/>
        <w:t>Alignment with RAN3 agreements for NR QoE</w:t>
      </w:r>
      <w:r w:rsidRPr="00DD081C">
        <w:rPr>
          <w:bCs/>
          <w:lang w:val="en-US" w:eastAsia="zh-CN"/>
        </w:rPr>
        <w:tab/>
        <w:t>Samsung</w:t>
      </w:r>
      <w:r w:rsidRPr="00DD081C">
        <w:rPr>
          <w:bCs/>
          <w:lang w:val="en-US" w:eastAsia="zh-CN"/>
        </w:rPr>
        <w:tab/>
        <w:t>discussion</w:t>
      </w:r>
      <w:r w:rsidRPr="00DD081C">
        <w:rPr>
          <w:bCs/>
          <w:lang w:val="en-US" w:eastAsia="zh-CN"/>
        </w:rPr>
        <w:tab/>
        <w:t>Rel-17</w:t>
      </w:r>
    </w:p>
    <w:p w14:paraId="028651B9" w14:textId="75DD433E" w:rsidR="0097099D" w:rsidRPr="00B6306A" w:rsidRDefault="00DD081C" w:rsidP="00DD081C">
      <w:pPr>
        <w:rPr>
          <w:b/>
          <w:bCs/>
          <w:lang w:val="en-US" w:eastAsia="zh-CN"/>
        </w:rPr>
      </w:pPr>
      <w:r w:rsidRPr="00DD081C">
        <w:rPr>
          <w:bCs/>
          <w:lang w:val="en-US" w:eastAsia="zh-CN"/>
        </w:rPr>
        <w:t>[29] R2-2101919</w:t>
      </w:r>
      <w:r w:rsidRPr="00DD081C">
        <w:rPr>
          <w:bCs/>
          <w:lang w:val="en-US" w:eastAsia="zh-CN"/>
        </w:rPr>
        <w:tab/>
        <w:t>Stop an ongoing QoE measurement reporting</w:t>
      </w:r>
      <w:r w:rsidRPr="00DD081C">
        <w:rPr>
          <w:bCs/>
          <w:lang w:val="en-US" w:eastAsia="zh-CN"/>
        </w:rPr>
        <w:tab/>
        <w:t>ZTE Corporation, Sanechips</w:t>
      </w:r>
      <w:r w:rsidRPr="00DD081C">
        <w:rPr>
          <w:bCs/>
          <w:lang w:val="en-US" w:eastAsia="zh-CN"/>
        </w:rPr>
        <w:tab/>
        <w:t>discussion</w:t>
      </w:r>
      <w:r w:rsidRPr="00DD081C">
        <w:rPr>
          <w:bCs/>
          <w:lang w:val="en-US" w:eastAsia="zh-CN"/>
        </w:rPr>
        <w:tab/>
        <w:t>Rel-17</w:t>
      </w:r>
      <w:r w:rsidRPr="00DD081C">
        <w:rPr>
          <w:bCs/>
          <w:lang w:val="en-US" w:eastAsia="zh-CN"/>
        </w:rPr>
        <w:tab/>
        <w:t>FS_NR_QoE</w:t>
      </w:r>
    </w:p>
    <w:p w14:paraId="1DD87CE4" w14:textId="77777777" w:rsidR="0097099D" w:rsidRPr="0097099D" w:rsidRDefault="0097099D" w:rsidP="0097099D">
      <w:pPr>
        <w:rPr>
          <w:lang w:val="en-US" w:eastAsia="zh-CN"/>
        </w:rPr>
      </w:pPr>
    </w:p>
    <w:p w14:paraId="620762BD" w14:textId="64FB7346" w:rsidR="0012042C" w:rsidRDefault="0012042C" w:rsidP="0012042C">
      <w:pPr>
        <w:pStyle w:val="31"/>
        <w:rPr>
          <w:rFonts w:ascii="Times New Roman" w:hAnsi="Times New Roman"/>
          <w:lang w:eastAsia="zh-CN"/>
        </w:rPr>
      </w:pPr>
      <w:r>
        <w:rPr>
          <w:rFonts w:ascii="Times New Roman" w:hAnsi="Times New Roman"/>
          <w:lang w:eastAsia="zh-CN"/>
        </w:rPr>
        <w:t>2.</w:t>
      </w:r>
      <w:r w:rsidR="00B76F2E">
        <w:rPr>
          <w:rFonts w:ascii="Times New Roman" w:hAnsi="Times New Roman"/>
          <w:lang w:eastAsia="zh-CN"/>
        </w:rPr>
        <w:t xml:space="preserve">7 </w:t>
      </w:r>
      <w:r>
        <w:rPr>
          <w:rFonts w:ascii="Times New Roman" w:hAnsi="Times New Roman"/>
          <w:lang w:eastAsia="zh-CN"/>
        </w:rPr>
        <w:t>QoE reporting for MR-DC</w:t>
      </w:r>
    </w:p>
    <w:p w14:paraId="2CD7A105" w14:textId="77777777" w:rsidR="00BC226E" w:rsidRPr="00DE57F8" w:rsidRDefault="00BC226E" w:rsidP="00BC226E">
      <w:pPr>
        <w:rPr>
          <w:b/>
          <w:lang w:val="en-US" w:eastAsia="zh-CN"/>
        </w:rPr>
      </w:pPr>
      <w:r w:rsidRPr="002E0F1D">
        <w:rPr>
          <w:b/>
          <w:lang w:val="en-US" w:eastAsia="zh-CN"/>
        </w:rPr>
        <w:t>Rapporteur summary:</w:t>
      </w:r>
    </w:p>
    <w:p w14:paraId="674915E7" w14:textId="77777777" w:rsidR="00BC226E" w:rsidRDefault="00BC226E" w:rsidP="00BC226E">
      <w:pPr>
        <w:rPr>
          <w:lang w:val="en-US" w:eastAsia="zh-CN"/>
        </w:rPr>
      </w:pPr>
      <w:r>
        <w:rPr>
          <w:lang w:val="en-US" w:eastAsia="zh-CN"/>
        </w:rPr>
        <w:t>Companies have different proposals on the details of how to handle QoE configuration in MR-DC scenarios, but it seems that most/all agree that it should be possible for the Secondary Node to configure the QoE measurements and receive QoE reports. The following proposals are made:</w:t>
      </w:r>
    </w:p>
    <w:p w14:paraId="79DA3DFE" w14:textId="4A52234A" w:rsidR="00BC226E" w:rsidRDefault="00BC226E" w:rsidP="00BC226E">
      <w:pPr>
        <w:rPr>
          <w:b/>
          <w:lang w:val="en-US" w:eastAsia="zh-CN"/>
        </w:rPr>
      </w:pPr>
      <w:r>
        <w:rPr>
          <w:b/>
          <w:lang w:val="en-US" w:eastAsia="zh-CN"/>
        </w:rPr>
        <w:t xml:space="preserve">Proposal </w:t>
      </w:r>
      <w:r w:rsidR="0043275A">
        <w:rPr>
          <w:b/>
          <w:lang w:val="en-US" w:eastAsia="zh-CN"/>
        </w:rPr>
        <w:t>9</w:t>
      </w:r>
      <w:r>
        <w:rPr>
          <w:b/>
          <w:lang w:val="en-US" w:eastAsia="zh-CN"/>
        </w:rPr>
        <w:t>: If the UE is configured with MR-DC, Secondary Node can provide QoE configuration directly to the UE and receive QoE reports directly from the UE.</w:t>
      </w:r>
    </w:p>
    <w:p w14:paraId="2832466C" w14:textId="0D56A4CC" w:rsidR="00B76F2E" w:rsidRDefault="00BC226E" w:rsidP="00BC226E">
      <w:pPr>
        <w:rPr>
          <w:b/>
          <w:bCs/>
          <w:lang w:val="en-US" w:eastAsia="zh-CN"/>
        </w:rPr>
      </w:pPr>
      <w:r>
        <w:rPr>
          <w:b/>
          <w:lang w:val="en-US" w:eastAsia="zh-CN"/>
        </w:rPr>
        <w:t xml:space="preserve">Proposal </w:t>
      </w:r>
      <w:r w:rsidR="0043275A">
        <w:rPr>
          <w:b/>
          <w:lang w:val="en-US" w:eastAsia="zh-CN"/>
        </w:rPr>
        <w:t>10</w:t>
      </w:r>
      <w:r>
        <w:rPr>
          <w:b/>
          <w:lang w:val="en-US" w:eastAsia="zh-CN"/>
        </w:rPr>
        <w:t xml:space="preserve">: </w:t>
      </w:r>
      <w:r>
        <w:rPr>
          <w:b/>
          <w:bCs/>
          <w:lang w:val="en-US" w:eastAsia="zh-CN"/>
        </w:rPr>
        <w:t>The details of QoE handling in MR-DC need to be resolved in a potential WI phase, e.g. how does SN receive QoE configuration from CN/OAM, which SRB is used by SN, whether/how MN-SN coordination is needed (these points can be captured in TR 38.890).</w:t>
      </w:r>
    </w:p>
    <w:p w14:paraId="482446B1" w14:textId="77777777" w:rsidR="00700BBE" w:rsidRDefault="00700BBE" w:rsidP="00BC226E">
      <w:pPr>
        <w:rPr>
          <w:b/>
          <w:bCs/>
          <w:lang w:val="en-US" w:eastAsia="zh-CN"/>
        </w:rPr>
      </w:pPr>
    </w:p>
    <w:p w14:paraId="27A98171" w14:textId="611B6138" w:rsidR="00BC226E" w:rsidRDefault="0049037E" w:rsidP="0012042C">
      <w:pPr>
        <w:rPr>
          <w:bCs/>
          <w:lang w:val="en-US" w:eastAsia="zh-CN"/>
        </w:rPr>
      </w:pPr>
      <w:r w:rsidRPr="0049037E">
        <w:rPr>
          <w:rFonts w:hint="eastAsia"/>
          <w:bCs/>
          <w:lang w:val="en-US" w:eastAsia="zh-CN"/>
        </w:rPr>
        <w:t>[</w:t>
      </w:r>
      <w:r>
        <w:rPr>
          <w:bCs/>
          <w:lang w:val="en-US" w:eastAsia="zh-CN"/>
        </w:rPr>
        <w:t>7</w:t>
      </w:r>
      <w:r w:rsidRPr="0049037E">
        <w:rPr>
          <w:rFonts w:hint="eastAsia"/>
          <w:bCs/>
          <w:lang w:val="en-US" w:eastAsia="zh-CN"/>
        </w:rPr>
        <w:t>]</w:t>
      </w:r>
      <w:r w:rsidRPr="0049037E">
        <w:rPr>
          <w:bCs/>
          <w:lang w:val="en-US" w:eastAsia="zh-CN"/>
        </w:rPr>
        <w:t xml:space="preserve"> R2-2100706</w:t>
      </w:r>
      <w:r w:rsidRPr="0049037E">
        <w:rPr>
          <w:bCs/>
          <w:lang w:val="en-US" w:eastAsia="zh-CN"/>
        </w:rPr>
        <w:tab/>
        <w:t>Discussion on QoE configuration and reporting</w:t>
      </w:r>
      <w:r w:rsidRPr="0049037E">
        <w:rPr>
          <w:bCs/>
          <w:lang w:val="en-US" w:eastAsia="zh-CN"/>
        </w:rPr>
        <w:tab/>
        <w:t>vivo</w:t>
      </w:r>
      <w:r w:rsidRPr="0049037E">
        <w:rPr>
          <w:bCs/>
          <w:lang w:val="en-US" w:eastAsia="zh-CN"/>
        </w:rPr>
        <w:tab/>
        <w:t>discussion</w:t>
      </w:r>
      <w:r w:rsidRPr="0049037E">
        <w:rPr>
          <w:bCs/>
          <w:lang w:val="en-US" w:eastAsia="zh-CN"/>
        </w:rPr>
        <w:tab/>
        <w:t>Rel-17</w:t>
      </w:r>
      <w:r w:rsidRPr="0049037E">
        <w:rPr>
          <w:bCs/>
          <w:lang w:val="en-US" w:eastAsia="zh-CN"/>
        </w:rPr>
        <w:tab/>
        <w:t>FS_NR_QoE</w:t>
      </w:r>
    </w:p>
    <w:p w14:paraId="3EC5CB66" w14:textId="08D1B625" w:rsidR="0049037E" w:rsidRDefault="0049037E" w:rsidP="0012042C">
      <w:pPr>
        <w:rPr>
          <w:bCs/>
          <w:lang w:val="en-US" w:eastAsia="zh-CN"/>
        </w:rPr>
      </w:pPr>
      <w:r>
        <w:rPr>
          <w:bCs/>
          <w:lang w:val="en-US" w:eastAsia="zh-CN"/>
        </w:rPr>
        <w:t xml:space="preserve">[11] </w:t>
      </w:r>
      <w:r w:rsidRPr="0049037E">
        <w:rPr>
          <w:bCs/>
          <w:lang w:val="en-US" w:eastAsia="zh-CN"/>
        </w:rPr>
        <w:t>R2-2100995</w:t>
      </w:r>
      <w:r w:rsidRPr="0049037E">
        <w:rPr>
          <w:bCs/>
          <w:lang w:val="en-US" w:eastAsia="zh-CN"/>
        </w:rPr>
        <w:tab/>
        <w:t>QoE measurements in NR</w:t>
      </w:r>
      <w:r w:rsidRPr="0049037E">
        <w:rPr>
          <w:bCs/>
          <w:lang w:val="en-US" w:eastAsia="zh-CN"/>
        </w:rPr>
        <w:tab/>
        <w:t>LG Electronics Inc.</w:t>
      </w:r>
      <w:r w:rsidRPr="0049037E">
        <w:rPr>
          <w:bCs/>
          <w:lang w:val="en-US" w:eastAsia="zh-CN"/>
        </w:rPr>
        <w:tab/>
        <w:t>discussion</w:t>
      </w:r>
      <w:r w:rsidRPr="0049037E">
        <w:rPr>
          <w:bCs/>
          <w:lang w:val="en-US" w:eastAsia="zh-CN"/>
        </w:rPr>
        <w:tab/>
        <w:t>Rel-17</w:t>
      </w:r>
    </w:p>
    <w:p w14:paraId="532CD9E9" w14:textId="590D0CCA" w:rsidR="0049037E" w:rsidRDefault="0049037E" w:rsidP="0012042C">
      <w:pPr>
        <w:rPr>
          <w:bCs/>
          <w:lang w:val="en-US" w:eastAsia="zh-CN"/>
        </w:rPr>
      </w:pPr>
      <w:r>
        <w:rPr>
          <w:bCs/>
          <w:lang w:val="en-US" w:eastAsia="zh-CN"/>
        </w:rPr>
        <w:lastRenderedPageBreak/>
        <w:t xml:space="preserve">[12] </w:t>
      </w:r>
      <w:r w:rsidRPr="0049037E">
        <w:rPr>
          <w:bCs/>
          <w:lang w:val="en-US" w:eastAsia="zh-CN"/>
        </w:rPr>
        <w:t>R2-2101189</w:t>
      </w:r>
      <w:r w:rsidRPr="0049037E">
        <w:rPr>
          <w:bCs/>
          <w:lang w:val="en-US" w:eastAsia="zh-CN"/>
        </w:rPr>
        <w:tab/>
        <w:t>Discussion on QoE configuration and report aspects</w:t>
      </w:r>
      <w:r w:rsidRPr="0049037E">
        <w:rPr>
          <w:bCs/>
          <w:lang w:val="en-US" w:eastAsia="zh-CN"/>
        </w:rPr>
        <w:tab/>
        <w:t>Huawei, HiSilicon</w:t>
      </w:r>
      <w:r w:rsidRPr="0049037E">
        <w:rPr>
          <w:bCs/>
          <w:lang w:val="en-US" w:eastAsia="zh-CN"/>
        </w:rPr>
        <w:tab/>
        <w:t>discussion</w:t>
      </w:r>
      <w:r w:rsidRPr="0049037E">
        <w:rPr>
          <w:bCs/>
          <w:lang w:val="en-US" w:eastAsia="zh-CN"/>
        </w:rPr>
        <w:tab/>
        <w:t>Rel-17</w:t>
      </w:r>
      <w:r w:rsidRPr="0049037E">
        <w:rPr>
          <w:bCs/>
          <w:lang w:val="en-US" w:eastAsia="zh-CN"/>
        </w:rPr>
        <w:tab/>
        <w:t>FS_NR_QoE</w:t>
      </w:r>
    </w:p>
    <w:p w14:paraId="40B31EA9" w14:textId="3AEBDCE7" w:rsidR="00DD081C" w:rsidRDefault="00DD081C" w:rsidP="0012042C">
      <w:pPr>
        <w:rPr>
          <w:bCs/>
          <w:lang w:val="en-US" w:eastAsia="zh-CN"/>
        </w:rPr>
      </w:pPr>
      <w:r w:rsidRPr="00DD081C">
        <w:rPr>
          <w:bCs/>
          <w:lang w:val="en-US" w:eastAsia="zh-CN"/>
        </w:rPr>
        <w:t>[15]</w:t>
      </w:r>
      <w:r>
        <w:rPr>
          <w:bCs/>
          <w:lang w:val="en-US" w:eastAsia="zh-CN"/>
        </w:rPr>
        <w:t xml:space="preserve"> </w:t>
      </w:r>
      <w:r w:rsidRPr="00DD081C">
        <w:rPr>
          <w:bCs/>
          <w:lang w:val="en-US" w:eastAsia="zh-CN"/>
        </w:rPr>
        <w:t>R2-2101271</w:t>
      </w:r>
      <w:r w:rsidRPr="00DD081C">
        <w:rPr>
          <w:bCs/>
          <w:lang w:val="en-US" w:eastAsia="zh-CN"/>
        </w:rPr>
        <w:tab/>
        <w:t>Solution for QoE Management</w:t>
      </w:r>
      <w:r w:rsidRPr="00DD081C">
        <w:rPr>
          <w:bCs/>
          <w:lang w:val="en-US" w:eastAsia="zh-CN"/>
        </w:rPr>
        <w:tab/>
        <w:t>Ericsson</w:t>
      </w:r>
      <w:r w:rsidRPr="00DD081C">
        <w:rPr>
          <w:bCs/>
          <w:lang w:val="en-US" w:eastAsia="zh-CN"/>
        </w:rPr>
        <w:tab/>
        <w:t>discussion</w:t>
      </w:r>
      <w:r w:rsidRPr="00DD081C">
        <w:rPr>
          <w:bCs/>
          <w:lang w:val="en-US" w:eastAsia="zh-CN"/>
        </w:rPr>
        <w:tab/>
        <w:t xml:space="preserve">FS_NR_QoE </w:t>
      </w:r>
    </w:p>
    <w:p w14:paraId="6050A4B5" w14:textId="77777777" w:rsidR="00DD081C" w:rsidRDefault="00DD081C" w:rsidP="0012042C">
      <w:pPr>
        <w:rPr>
          <w:bCs/>
          <w:lang w:val="en-US" w:eastAsia="zh-CN"/>
        </w:rPr>
      </w:pPr>
      <w:r w:rsidRPr="00DD081C">
        <w:rPr>
          <w:bCs/>
          <w:lang w:val="en-US" w:eastAsia="zh-CN"/>
        </w:rPr>
        <w:t>[24] R2-2101878</w:t>
      </w:r>
      <w:r w:rsidRPr="00DD081C">
        <w:rPr>
          <w:bCs/>
          <w:lang w:val="en-US" w:eastAsia="zh-CN"/>
        </w:rPr>
        <w:tab/>
        <w:t>Transport of NR QoE report</w:t>
      </w:r>
      <w:r w:rsidRPr="00DD081C">
        <w:rPr>
          <w:bCs/>
          <w:lang w:val="en-US" w:eastAsia="zh-CN"/>
        </w:rPr>
        <w:tab/>
        <w:t>Samsung</w:t>
      </w:r>
      <w:r w:rsidRPr="00DD081C">
        <w:rPr>
          <w:bCs/>
          <w:lang w:val="en-US" w:eastAsia="zh-CN"/>
        </w:rPr>
        <w:tab/>
        <w:t>discussion</w:t>
      </w:r>
      <w:r w:rsidRPr="00DD081C">
        <w:rPr>
          <w:bCs/>
          <w:lang w:val="en-US" w:eastAsia="zh-CN"/>
        </w:rPr>
        <w:tab/>
        <w:t xml:space="preserve">Rel-17 </w:t>
      </w:r>
    </w:p>
    <w:p w14:paraId="23641107" w14:textId="77777777" w:rsidR="00DD081C" w:rsidRDefault="00DD081C" w:rsidP="0012042C">
      <w:pPr>
        <w:rPr>
          <w:bCs/>
          <w:lang w:val="en-US" w:eastAsia="zh-CN"/>
        </w:rPr>
      </w:pPr>
    </w:p>
    <w:p w14:paraId="4F73C33E" w14:textId="1DA76012" w:rsidR="00AC240C" w:rsidRDefault="00AC240C" w:rsidP="00AC240C">
      <w:pPr>
        <w:pStyle w:val="31"/>
        <w:rPr>
          <w:rFonts w:ascii="Times New Roman" w:hAnsi="Times New Roman"/>
          <w:lang w:eastAsia="zh-CN"/>
        </w:rPr>
      </w:pPr>
      <w:r>
        <w:rPr>
          <w:rFonts w:ascii="Times New Roman" w:hAnsi="Times New Roman"/>
          <w:lang w:eastAsia="zh-CN"/>
        </w:rPr>
        <w:t>2.</w:t>
      </w:r>
      <w:r w:rsidR="00B76F2E">
        <w:rPr>
          <w:rFonts w:ascii="Times New Roman" w:hAnsi="Times New Roman"/>
          <w:lang w:eastAsia="zh-CN"/>
        </w:rPr>
        <w:t xml:space="preserve">8 </w:t>
      </w:r>
      <w:r w:rsidRPr="00AC240C">
        <w:rPr>
          <w:rFonts w:ascii="Times New Roman" w:hAnsi="Times New Roman"/>
          <w:lang w:eastAsia="zh-CN"/>
        </w:rPr>
        <w:t>QoE measurement in RRC_IDLE/INACTIVE</w:t>
      </w:r>
    </w:p>
    <w:p w14:paraId="7E34DD1A" w14:textId="77777777" w:rsidR="00BC226E" w:rsidRDefault="00BC226E" w:rsidP="00BC226E">
      <w:pPr>
        <w:rPr>
          <w:lang w:eastAsia="zh-CN"/>
        </w:rPr>
      </w:pPr>
    </w:p>
    <w:p w14:paraId="4D1324C2" w14:textId="77777777" w:rsidR="00BC226E" w:rsidRPr="0049037E" w:rsidRDefault="00BC226E" w:rsidP="00BC226E">
      <w:pPr>
        <w:rPr>
          <w:b/>
          <w:lang w:eastAsia="zh-CN"/>
        </w:rPr>
      </w:pPr>
      <w:r w:rsidRPr="0049037E">
        <w:rPr>
          <w:b/>
          <w:lang w:eastAsia="zh-CN"/>
        </w:rPr>
        <w:t>Rapporteur summary:</w:t>
      </w:r>
    </w:p>
    <w:p w14:paraId="7275F91F" w14:textId="77777777" w:rsidR="00BC226E" w:rsidRPr="0049037E" w:rsidRDefault="00BC226E" w:rsidP="00BC226E">
      <w:pPr>
        <w:rPr>
          <w:lang w:eastAsia="zh-CN"/>
        </w:rPr>
      </w:pPr>
      <w:r w:rsidRPr="0049037E">
        <w:rPr>
          <w:lang w:eastAsia="zh-CN"/>
        </w:rPr>
        <w:t>There seem to be different views from companies on whether the QoE configuration can be kept in RRC INACTIVE state. However, it should be noted that following has been agreed by RAN3 and captured in TR 38.890 already:</w:t>
      </w:r>
    </w:p>
    <w:tbl>
      <w:tblPr>
        <w:tblStyle w:val="afa"/>
        <w:tblW w:w="0" w:type="auto"/>
        <w:tblLook w:val="04A0" w:firstRow="1" w:lastRow="0" w:firstColumn="1" w:lastColumn="0" w:noHBand="0" w:noVBand="1"/>
      </w:tblPr>
      <w:tblGrid>
        <w:gridCol w:w="9629"/>
      </w:tblGrid>
      <w:tr w:rsidR="00BC226E" w14:paraId="49BDE41E" w14:textId="77777777" w:rsidTr="000260B2">
        <w:tc>
          <w:tcPr>
            <w:tcW w:w="9629" w:type="dxa"/>
          </w:tcPr>
          <w:p w14:paraId="32E30184" w14:textId="77777777" w:rsidR="00BC226E" w:rsidRPr="00D95BE9" w:rsidRDefault="00BC226E" w:rsidP="000260B2">
            <w:pPr>
              <w:rPr>
                <w:szCs w:val="18"/>
              </w:rPr>
            </w:pPr>
            <w:r w:rsidRPr="0049037E">
              <w:rPr>
                <w:szCs w:val="18"/>
              </w:rPr>
              <w:t xml:space="preserve">In NR, to support mobility for QoE measurements in CONNECTED state, the QoE measurement configuration transfer is supported on the Xn and NG interfaces, inside the </w:t>
            </w:r>
            <w:r w:rsidRPr="0049037E">
              <w:rPr>
                <w:i/>
                <w:iCs/>
                <w:szCs w:val="18"/>
              </w:rPr>
              <w:t>Trace Activation</w:t>
            </w:r>
            <w:r w:rsidRPr="0049037E">
              <w:rPr>
                <w:szCs w:val="18"/>
              </w:rPr>
              <w:t xml:space="preserve"> IE. To support keeping QoE measurement configuration in INACTIVE state mobility, QoE measurement configuration for a UE can be fetched from the node hosting the UE Context.</w:t>
            </w:r>
          </w:p>
        </w:tc>
      </w:tr>
    </w:tbl>
    <w:p w14:paraId="14E53176" w14:textId="77777777" w:rsidR="00BC226E" w:rsidRDefault="00BC226E" w:rsidP="00BC226E">
      <w:pPr>
        <w:rPr>
          <w:lang w:eastAsia="zh-CN"/>
        </w:rPr>
      </w:pPr>
    </w:p>
    <w:p w14:paraId="37A7382F" w14:textId="77777777" w:rsidR="00BC226E" w:rsidRDefault="00BC226E" w:rsidP="00BC226E">
      <w:pPr>
        <w:rPr>
          <w:lang w:eastAsia="zh-CN"/>
        </w:rPr>
      </w:pPr>
      <w:r>
        <w:rPr>
          <w:lang w:eastAsia="zh-CN"/>
        </w:rPr>
        <w:t>Therefore, it should be possible for the UE to keep its QoE configuration when moving to RRC INACTIVE and it is proposed that RAN confirms this. It should be noted that this proposal is only about whether the QoE configuration is kept in RRC INACTIVE for potential use in future, i.e. when the UE moves back to RRC Connected, not for the UE to perform QoE collection in RRC INACTIVE state.</w:t>
      </w:r>
    </w:p>
    <w:p w14:paraId="099B73B5" w14:textId="3159AAFE" w:rsidR="0082263B" w:rsidRDefault="00BC226E" w:rsidP="00BC226E">
      <w:pPr>
        <w:rPr>
          <w:b/>
          <w:lang w:eastAsia="zh-CN"/>
        </w:rPr>
      </w:pPr>
      <w:r w:rsidRPr="00572CB4">
        <w:rPr>
          <w:b/>
          <w:highlight w:val="green"/>
          <w:lang w:eastAsia="zh-CN"/>
        </w:rPr>
        <w:t xml:space="preserve">Proposal </w:t>
      </w:r>
      <w:r w:rsidR="00B76F2E" w:rsidRPr="00572CB4">
        <w:rPr>
          <w:b/>
          <w:highlight w:val="green"/>
          <w:lang w:eastAsia="zh-CN"/>
        </w:rPr>
        <w:t>1</w:t>
      </w:r>
      <w:r w:rsidR="0043275A">
        <w:rPr>
          <w:b/>
          <w:highlight w:val="green"/>
          <w:lang w:eastAsia="zh-CN"/>
        </w:rPr>
        <w:t>1</w:t>
      </w:r>
      <w:r w:rsidRPr="00572CB4">
        <w:rPr>
          <w:b/>
          <w:highlight w:val="green"/>
          <w:lang w:eastAsia="zh-CN"/>
        </w:rPr>
        <w:t>: The UE stores its QoE configuration when going to RRC INACTIVE state for potential use when the UE moves back to RRC Connected state.</w:t>
      </w:r>
    </w:p>
    <w:p w14:paraId="55298011" w14:textId="34360524" w:rsidR="00BC226E" w:rsidRDefault="00BC226E" w:rsidP="00BC226E">
      <w:pPr>
        <w:rPr>
          <w:lang w:eastAsia="zh-CN"/>
        </w:rPr>
      </w:pPr>
      <w:r>
        <w:rPr>
          <w:lang w:eastAsia="zh-CN"/>
        </w:rPr>
        <w:t>Another aspect mentioned by the companies is about whether the UE is allowed to perform QoE collection in RRC IDLE/INACTIVE state, which may be relevant for example for MBS. Since this may have a significant impact on QoE design, it is propos</w:t>
      </w:r>
      <w:r w:rsidR="0049037E">
        <w:rPr>
          <w:lang w:eastAsia="zh-CN"/>
        </w:rPr>
        <w:t>e</w:t>
      </w:r>
      <w:r>
        <w:rPr>
          <w:lang w:eastAsia="zh-CN"/>
        </w:rPr>
        <w:t>d RAN2 discusses this aspect further:</w:t>
      </w:r>
    </w:p>
    <w:p w14:paraId="3422E03F" w14:textId="5414DC1E" w:rsidR="00BC226E" w:rsidRDefault="00BC226E" w:rsidP="00BC226E">
      <w:pPr>
        <w:rPr>
          <w:b/>
          <w:lang w:eastAsia="zh-CN"/>
        </w:rPr>
      </w:pPr>
      <w:r>
        <w:rPr>
          <w:b/>
          <w:lang w:eastAsia="zh-CN"/>
        </w:rPr>
        <w:t xml:space="preserve">Proposal </w:t>
      </w:r>
      <w:r w:rsidR="00B76F2E">
        <w:rPr>
          <w:b/>
          <w:lang w:eastAsia="zh-CN"/>
        </w:rPr>
        <w:t>1</w:t>
      </w:r>
      <w:r w:rsidR="0043275A">
        <w:rPr>
          <w:b/>
          <w:lang w:eastAsia="zh-CN"/>
        </w:rPr>
        <w:t>2</w:t>
      </w:r>
      <w:r>
        <w:rPr>
          <w:b/>
          <w:lang w:eastAsia="zh-CN"/>
        </w:rPr>
        <w:t>: RAN2 to discuss whether QoE measurements in RRC IDLE/INACTIVE state should be supported, e.g. for MBS.</w:t>
      </w:r>
    </w:p>
    <w:p w14:paraId="0F4DBC1B" w14:textId="77777777" w:rsidR="0049037E" w:rsidRDefault="0049037E" w:rsidP="00BC226E">
      <w:pPr>
        <w:rPr>
          <w:b/>
          <w:lang w:eastAsia="zh-CN"/>
        </w:rPr>
      </w:pPr>
    </w:p>
    <w:p w14:paraId="3190D387" w14:textId="38C395C9" w:rsidR="0049037E" w:rsidRDefault="0049037E" w:rsidP="00BC226E">
      <w:pPr>
        <w:rPr>
          <w:lang w:eastAsia="zh-CN"/>
        </w:rPr>
      </w:pPr>
      <w:r>
        <w:rPr>
          <w:lang w:eastAsia="zh-CN"/>
        </w:rPr>
        <w:t xml:space="preserve">[6] </w:t>
      </w:r>
      <w:r w:rsidRPr="0049037E">
        <w:rPr>
          <w:lang w:eastAsia="zh-CN"/>
        </w:rPr>
        <w:t>R2-2100598</w:t>
      </w:r>
      <w:r w:rsidRPr="0049037E">
        <w:rPr>
          <w:lang w:eastAsia="zh-CN"/>
        </w:rPr>
        <w:tab/>
        <w:t>QMC procedures principles</w:t>
      </w:r>
      <w:r w:rsidRPr="0049037E">
        <w:rPr>
          <w:lang w:eastAsia="zh-CN"/>
        </w:rPr>
        <w:tab/>
        <w:t>Nokia, Nokia Shanghai Bell</w:t>
      </w:r>
      <w:r w:rsidRPr="0049037E">
        <w:rPr>
          <w:lang w:eastAsia="zh-CN"/>
        </w:rPr>
        <w:tab/>
        <w:t>discussion</w:t>
      </w:r>
      <w:r w:rsidRPr="0049037E">
        <w:rPr>
          <w:lang w:eastAsia="zh-CN"/>
        </w:rPr>
        <w:tab/>
        <w:t>Rel-17</w:t>
      </w:r>
      <w:r w:rsidRPr="0049037E">
        <w:rPr>
          <w:lang w:eastAsia="zh-CN"/>
        </w:rPr>
        <w:tab/>
        <w:t>FS_NR_QoE</w:t>
      </w:r>
    </w:p>
    <w:p w14:paraId="041C1502" w14:textId="16EABE94" w:rsidR="0049037E" w:rsidRDefault="0049037E" w:rsidP="00BC226E">
      <w:pPr>
        <w:rPr>
          <w:lang w:eastAsia="zh-CN"/>
        </w:rPr>
      </w:pPr>
      <w:r>
        <w:rPr>
          <w:lang w:eastAsia="zh-CN"/>
        </w:rPr>
        <w:t xml:space="preserve">[13] </w:t>
      </w:r>
      <w:r w:rsidRPr="0049037E">
        <w:rPr>
          <w:lang w:eastAsia="zh-CN"/>
        </w:rPr>
        <w:t>R2-2101190</w:t>
      </w:r>
      <w:r w:rsidRPr="0049037E">
        <w:rPr>
          <w:lang w:eastAsia="zh-CN"/>
        </w:rPr>
        <w:tab/>
        <w:t>Discussion on QoE handling during UE mobility</w:t>
      </w:r>
      <w:r w:rsidRPr="0049037E">
        <w:rPr>
          <w:lang w:eastAsia="zh-CN"/>
        </w:rPr>
        <w:tab/>
        <w:t>Huawei, HiSilicon</w:t>
      </w:r>
      <w:r w:rsidRPr="0049037E">
        <w:rPr>
          <w:lang w:eastAsia="zh-CN"/>
        </w:rPr>
        <w:tab/>
        <w:t>discussion</w:t>
      </w:r>
      <w:r w:rsidRPr="0049037E">
        <w:rPr>
          <w:lang w:eastAsia="zh-CN"/>
        </w:rPr>
        <w:tab/>
        <w:t>Rel-17</w:t>
      </w:r>
      <w:r w:rsidRPr="0049037E">
        <w:rPr>
          <w:lang w:eastAsia="zh-CN"/>
        </w:rPr>
        <w:tab/>
        <w:t>FS_NR_QoE</w:t>
      </w:r>
    </w:p>
    <w:p w14:paraId="1B184D5A" w14:textId="6D91D964" w:rsidR="0049037E" w:rsidRDefault="0049037E" w:rsidP="00BC226E">
      <w:pPr>
        <w:rPr>
          <w:lang w:eastAsia="zh-CN"/>
        </w:rPr>
      </w:pPr>
      <w:r>
        <w:rPr>
          <w:lang w:eastAsia="zh-CN"/>
        </w:rPr>
        <w:t xml:space="preserve">[19] </w:t>
      </w:r>
      <w:r w:rsidRPr="0049037E">
        <w:rPr>
          <w:lang w:eastAsia="zh-CN"/>
        </w:rPr>
        <w:t>R2-2101338</w:t>
      </w:r>
      <w:r w:rsidRPr="0049037E">
        <w:rPr>
          <w:lang w:eastAsia="zh-CN"/>
        </w:rPr>
        <w:tab/>
        <w:t>Handling of NR QoE measurements</w:t>
      </w:r>
      <w:r w:rsidRPr="0049037E">
        <w:rPr>
          <w:lang w:eastAsia="zh-CN"/>
        </w:rPr>
        <w:tab/>
        <w:t>QUALCOMM INCORPORATED</w:t>
      </w:r>
      <w:r w:rsidRPr="0049037E">
        <w:rPr>
          <w:lang w:eastAsia="zh-CN"/>
        </w:rPr>
        <w:tab/>
        <w:t>discussion</w:t>
      </w:r>
      <w:r w:rsidRPr="0049037E">
        <w:rPr>
          <w:lang w:eastAsia="zh-CN"/>
        </w:rPr>
        <w:tab/>
        <w:t>Rel-17</w:t>
      </w:r>
    </w:p>
    <w:p w14:paraId="32AF1A46" w14:textId="77777777" w:rsidR="00E443DB" w:rsidRPr="0049037E" w:rsidRDefault="00E443DB" w:rsidP="00BC226E">
      <w:pPr>
        <w:rPr>
          <w:lang w:eastAsia="zh-CN"/>
        </w:rPr>
      </w:pPr>
    </w:p>
    <w:p w14:paraId="46631C29" w14:textId="2BCDE8AF" w:rsidR="00D70FD6" w:rsidRPr="00B6306A" w:rsidRDefault="00D70FD6" w:rsidP="00D70FD6">
      <w:pPr>
        <w:pStyle w:val="31"/>
        <w:rPr>
          <w:rFonts w:ascii="Times New Roman" w:hAnsi="Times New Roman"/>
          <w:lang w:eastAsia="zh-CN"/>
        </w:rPr>
      </w:pPr>
      <w:r>
        <w:rPr>
          <w:rFonts w:ascii="Times New Roman" w:hAnsi="Times New Roman"/>
          <w:lang w:eastAsia="zh-CN"/>
        </w:rPr>
        <w:t>2.</w:t>
      </w:r>
      <w:r w:rsidR="00B76F2E">
        <w:rPr>
          <w:rFonts w:ascii="Times New Roman" w:hAnsi="Times New Roman"/>
          <w:lang w:eastAsia="zh-CN"/>
        </w:rPr>
        <w:t>9</w:t>
      </w:r>
      <w:r w:rsidRPr="00B6306A">
        <w:rPr>
          <w:rFonts w:ascii="Times New Roman" w:hAnsi="Times New Roman"/>
          <w:lang w:eastAsia="zh-CN"/>
        </w:rPr>
        <w:t xml:space="preserve"> Radio-related measurements and information</w:t>
      </w:r>
    </w:p>
    <w:p w14:paraId="6F188EA9" w14:textId="77777777" w:rsidR="000B02C1" w:rsidRPr="0049037E" w:rsidRDefault="000B02C1" w:rsidP="000B02C1">
      <w:pPr>
        <w:rPr>
          <w:b/>
          <w:lang w:val="en-US" w:eastAsia="zh-CN"/>
        </w:rPr>
      </w:pPr>
      <w:r w:rsidRPr="0049037E">
        <w:rPr>
          <w:b/>
          <w:lang w:val="en-US" w:eastAsia="zh-CN"/>
        </w:rPr>
        <w:t>Rapporteur summary:</w:t>
      </w:r>
    </w:p>
    <w:p w14:paraId="39FACA1D" w14:textId="4C99E0AA" w:rsidR="000543B9" w:rsidRDefault="00322A11" w:rsidP="00D70FD6">
      <w:pPr>
        <w:rPr>
          <w:bCs/>
          <w:lang w:eastAsia="zh-CN"/>
        </w:rPr>
      </w:pPr>
      <w:r w:rsidRPr="0049037E">
        <w:rPr>
          <w:bCs/>
          <w:lang w:eastAsia="zh-CN"/>
        </w:rPr>
        <w:t xml:space="preserve">In [23], it was indicated that </w:t>
      </w:r>
      <w:r w:rsidR="000543B9" w:rsidRPr="0049037E">
        <w:rPr>
          <w:bCs/>
          <w:lang w:eastAsia="zh-CN"/>
        </w:rPr>
        <w:t xml:space="preserve">radio related measurement results can be correlated and sent with the QoE report. And both [9] and [23] suggest </w:t>
      </w:r>
      <w:r w:rsidRPr="0049037E">
        <w:rPr>
          <w:bCs/>
          <w:lang w:eastAsia="zh-CN"/>
        </w:rPr>
        <w:t xml:space="preserve">RAN2 to take MDT measurement and L2 measurement as baseline for radio related measurement. </w:t>
      </w:r>
      <w:r w:rsidR="000543B9" w:rsidRPr="0049037E">
        <w:rPr>
          <w:bCs/>
          <w:lang w:eastAsia="zh-CN"/>
        </w:rPr>
        <w:t xml:space="preserve">Besides, </w:t>
      </w:r>
      <w:r w:rsidRPr="0049037E">
        <w:rPr>
          <w:bCs/>
          <w:lang w:eastAsia="zh-CN"/>
        </w:rPr>
        <w:t xml:space="preserve">[9] and [17] further </w:t>
      </w:r>
      <w:r w:rsidR="000543B9" w:rsidRPr="0049037E">
        <w:rPr>
          <w:bCs/>
          <w:lang w:eastAsia="zh-CN"/>
        </w:rPr>
        <w:t>suggest RAN2 discuss the needed solution to help associate QoE with MDT measurements. From rapporteur</w:t>
      </w:r>
      <w:r w:rsidR="006972A9" w:rsidRPr="0049037E">
        <w:rPr>
          <w:bCs/>
          <w:lang w:eastAsia="zh-CN"/>
        </w:rPr>
        <w:t>’s perspective, MDT framework can be reused for collecting NR QoE metrics, but the details for associating QoE with MDT measurements can be can be discussed in the WI phase.</w:t>
      </w:r>
    </w:p>
    <w:p w14:paraId="604F5F56" w14:textId="15D3AFFC" w:rsidR="003F56DE" w:rsidRDefault="003F56DE" w:rsidP="003F56DE">
      <w:pPr>
        <w:rPr>
          <w:b/>
          <w:bCs/>
          <w:lang w:eastAsia="zh-CN"/>
        </w:rPr>
      </w:pPr>
      <w:r w:rsidRPr="00572CB4">
        <w:rPr>
          <w:b/>
          <w:bCs/>
          <w:highlight w:val="green"/>
          <w:lang w:eastAsia="zh-CN"/>
        </w:rPr>
        <w:t xml:space="preserve">Proposal </w:t>
      </w:r>
      <w:r w:rsidR="00B76F2E">
        <w:rPr>
          <w:b/>
          <w:bCs/>
          <w:highlight w:val="green"/>
          <w:lang w:eastAsia="zh-CN"/>
        </w:rPr>
        <w:t>1</w:t>
      </w:r>
      <w:r w:rsidR="0043275A">
        <w:rPr>
          <w:b/>
          <w:bCs/>
          <w:highlight w:val="green"/>
          <w:lang w:eastAsia="zh-CN"/>
        </w:rPr>
        <w:t>3</w:t>
      </w:r>
      <w:r w:rsidRPr="00572CB4">
        <w:rPr>
          <w:b/>
          <w:bCs/>
          <w:highlight w:val="green"/>
          <w:lang w:eastAsia="zh-CN"/>
        </w:rPr>
        <w:t xml:space="preserve">: </w:t>
      </w:r>
      <w:r w:rsidR="003A21E1" w:rsidRPr="00572CB4">
        <w:rPr>
          <w:b/>
          <w:color w:val="000000"/>
          <w:highlight w:val="green"/>
        </w:rPr>
        <w:t>RAN</w:t>
      </w:r>
      <w:r w:rsidRPr="00572CB4">
        <w:rPr>
          <w:b/>
          <w:color w:val="000000"/>
          <w:highlight w:val="green"/>
        </w:rPr>
        <w:t>2 should support MDT measurement as baseline for radio related measurement. Details can be discussed during the WI phase.</w:t>
      </w:r>
    </w:p>
    <w:p w14:paraId="4828CD0E" w14:textId="02CE7B9A" w:rsidR="003F56DE" w:rsidRDefault="003F56DE" w:rsidP="00D70FD6">
      <w:pPr>
        <w:rPr>
          <w:bCs/>
          <w:lang w:eastAsia="zh-CN"/>
        </w:rPr>
      </w:pPr>
      <w:r>
        <w:rPr>
          <w:rFonts w:hint="eastAsia"/>
          <w:bCs/>
          <w:lang w:eastAsia="zh-CN"/>
        </w:rPr>
        <w:lastRenderedPageBreak/>
        <w:t>I</w:t>
      </w:r>
      <w:r>
        <w:rPr>
          <w:bCs/>
          <w:lang w:eastAsia="zh-CN"/>
        </w:rPr>
        <w:t>n addition, [14] suggests that U</w:t>
      </w:r>
      <w:r w:rsidRPr="003F56DE">
        <w:rPr>
          <w:bCs/>
          <w:lang w:eastAsia="zh-CN"/>
        </w:rPr>
        <w:t>E should inform the network when starting/ending a QoE measurement session to allow the network to trigger/stop gathering of additional information</w:t>
      </w:r>
      <w:r>
        <w:rPr>
          <w:bCs/>
          <w:lang w:eastAsia="zh-CN"/>
        </w:rPr>
        <w:t xml:space="preserve">. </w:t>
      </w:r>
    </w:p>
    <w:p w14:paraId="46687D04" w14:textId="77777777" w:rsidR="0049037E" w:rsidRDefault="0049037E" w:rsidP="00D70FD6">
      <w:pPr>
        <w:rPr>
          <w:bCs/>
          <w:lang w:eastAsia="zh-CN"/>
        </w:rPr>
      </w:pPr>
    </w:p>
    <w:p w14:paraId="3AE099CB" w14:textId="5FCD101D" w:rsidR="00A8777D" w:rsidRDefault="0049037E" w:rsidP="00D70FD6">
      <w:pPr>
        <w:rPr>
          <w:bCs/>
          <w:lang w:eastAsia="zh-CN"/>
        </w:rPr>
      </w:pPr>
      <w:r>
        <w:rPr>
          <w:bCs/>
          <w:lang w:eastAsia="zh-CN"/>
        </w:rPr>
        <w:t xml:space="preserve">[9] </w:t>
      </w:r>
      <w:r w:rsidRPr="0049037E">
        <w:rPr>
          <w:bCs/>
          <w:lang w:eastAsia="zh-CN"/>
        </w:rPr>
        <w:t>R2-2100879</w:t>
      </w:r>
      <w:r w:rsidRPr="0049037E">
        <w:rPr>
          <w:bCs/>
          <w:lang w:eastAsia="zh-CN"/>
        </w:rPr>
        <w:tab/>
        <w:t>Discussions on the QoE SI Metrics and Collection Procedures</w:t>
      </w:r>
      <w:r w:rsidRPr="0049037E">
        <w:rPr>
          <w:bCs/>
          <w:lang w:eastAsia="zh-CN"/>
        </w:rPr>
        <w:tab/>
        <w:t>Apple</w:t>
      </w:r>
      <w:r w:rsidRPr="0049037E">
        <w:rPr>
          <w:bCs/>
          <w:lang w:eastAsia="zh-CN"/>
        </w:rPr>
        <w:tab/>
        <w:t>discussion</w:t>
      </w:r>
      <w:r w:rsidRPr="0049037E">
        <w:rPr>
          <w:bCs/>
          <w:lang w:eastAsia="zh-CN"/>
        </w:rPr>
        <w:tab/>
        <w:t>Rel-17</w:t>
      </w:r>
      <w:r w:rsidRPr="0049037E">
        <w:rPr>
          <w:bCs/>
          <w:lang w:eastAsia="zh-CN"/>
        </w:rPr>
        <w:tab/>
        <w:t>FS_NR_QoE</w:t>
      </w:r>
    </w:p>
    <w:p w14:paraId="7D08A161" w14:textId="127EBE16" w:rsidR="0049037E" w:rsidRDefault="0049037E" w:rsidP="00D70FD6">
      <w:pPr>
        <w:rPr>
          <w:bCs/>
          <w:lang w:eastAsia="zh-CN"/>
        </w:rPr>
      </w:pPr>
      <w:r>
        <w:rPr>
          <w:bCs/>
          <w:lang w:eastAsia="zh-CN"/>
        </w:rPr>
        <w:t xml:space="preserve">[14] </w:t>
      </w:r>
      <w:r w:rsidRPr="0049037E">
        <w:rPr>
          <w:bCs/>
          <w:lang w:eastAsia="zh-CN"/>
        </w:rPr>
        <w:t>R2-2101191</w:t>
      </w:r>
      <w:r w:rsidRPr="0049037E">
        <w:rPr>
          <w:bCs/>
          <w:lang w:eastAsia="zh-CN"/>
        </w:rPr>
        <w:tab/>
        <w:t>Discussion on other QoE aspects</w:t>
      </w:r>
      <w:r w:rsidRPr="0049037E">
        <w:rPr>
          <w:bCs/>
          <w:lang w:eastAsia="zh-CN"/>
        </w:rPr>
        <w:tab/>
        <w:t>Huawei, HiSilicon</w:t>
      </w:r>
      <w:r w:rsidRPr="0049037E">
        <w:rPr>
          <w:bCs/>
          <w:lang w:eastAsia="zh-CN"/>
        </w:rPr>
        <w:tab/>
        <w:t>discussion</w:t>
      </w:r>
      <w:r w:rsidRPr="0049037E">
        <w:rPr>
          <w:bCs/>
          <w:lang w:eastAsia="zh-CN"/>
        </w:rPr>
        <w:tab/>
        <w:t>Rel-17</w:t>
      </w:r>
      <w:r w:rsidRPr="0049037E">
        <w:rPr>
          <w:bCs/>
          <w:lang w:eastAsia="zh-CN"/>
        </w:rPr>
        <w:tab/>
        <w:t>FS_NR_QoE</w:t>
      </w:r>
    </w:p>
    <w:p w14:paraId="14E69DC8" w14:textId="58C3ABA3" w:rsidR="0049037E" w:rsidRPr="0049037E" w:rsidRDefault="0049037E" w:rsidP="00D70FD6">
      <w:pPr>
        <w:rPr>
          <w:bCs/>
          <w:lang w:eastAsia="zh-CN"/>
        </w:rPr>
      </w:pPr>
      <w:r w:rsidRPr="0049037E">
        <w:rPr>
          <w:bCs/>
          <w:lang w:eastAsia="zh-CN"/>
        </w:rPr>
        <w:t>[17] R2-2101273</w:t>
      </w:r>
      <w:r w:rsidRPr="0049037E">
        <w:rPr>
          <w:bCs/>
          <w:lang w:eastAsia="zh-CN"/>
        </w:rPr>
        <w:tab/>
        <w:t>Analysis of QoE measurements at OAM and RAN</w:t>
      </w:r>
      <w:r w:rsidRPr="0049037E">
        <w:rPr>
          <w:bCs/>
          <w:lang w:eastAsia="zh-CN"/>
        </w:rPr>
        <w:tab/>
        <w:t>Ericsson</w:t>
      </w:r>
      <w:r w:rsidRPr="0049037E">
        <w:rPr>
          <w:bCs/>
          <w:lang w:eastAsia="zh-CN"/>
        </w:rPr>
        <w:tab/>
        <w:t>discussion</w:t>
      </w:r>
      <w:r w:rsidRPr="0049037E">
        <w:rPr>
          <w:bCs/>
          <w:lang w:eastAsia="zh-CN"/>
        </w:rPr>
        <w:tab/>
        <w:t>FS_NR_QoE</w:t>
      </w:r>
    </w:p>
    <w:p w14:paraId="1F363BF0" w14:textId="5A99EF49" w:rsidR="0049037E" w:rsidRDefault="0049037E" w:rsidP="00D70FD6">
      <w:pPr>
        <w:rPr>
          <w:bCs/>
          <w:lang w:eastAsia="zh-CN"/>
        </w:rPr>
      </w:pPr>
      <w:r w:rsidRPr="0049037E">
        <w:rPr>
          <w:bCs/>
          <w:lang w:eastAsia="zh-CN"/>
        </w:rPr>
        <w:t>[23] R2-2101806</w:t>
      </w:r>
      <w:r w:rsidRPr="0049037E">
        <w:rPr>
          <w:bCs/>
          <w:lang w:eastAsia="zh-CN"/>
        </w:rPr>
        <w:tab/>
        <w:t>Discussion on NR QoE management</w:t>
      </w:r>
      <w:r w:rsidRPr="0049037E">
        <w:rPr>
          <w:bCs/>
          <w:lang w:eastAsia="zh-CN"/>
        </w:rPr>
        <w:tab/>
        <w:t>CMCC</w:t>
      </w:r>
      <w:r w:rsidRPr="0049037E">
        <w:rPr>
          <w:bCs/>
          <w:lang w:eastAsia="zh-CN"/>
        </w:rPr>
        <w:tab/>
        <w:t>discussion</w:t>
      </w:r>
      <w:r w:rsidRPr="0049037E">
        <w:rPr>
          <w:bCs/>
          <w:lang w:eastAsia="zh-CN"/>
        </w:rPr>
        <w:tab/>
        <w:t>Rel-17</w:t>
      </w:r>
    </w:p>
    <w:p w14:paraId="028FC17B" w14:textId="77777777" w:rsidR="00E443DB" w:rsidRPr="0049037E" w:rsidRDefault="00E443DB" w:rsidP="00D70FD6">
      <w:pPr>
        <w:rPr>
          <w:b/>
          <w:bCs/>
          <w:lang w:eastAsia="zh-CN"/>
        </w:rPr>
      </w:pPr>
    </w:p>
    <w:p w14:paraId="27160C39" w14:textId="4C7EE930" w:rsidR="00AC240C" w:rsidRDefault="00AC240C" w:rsidP="00AC240C">
      <w:pPr>
        <w:pStyle w:val="31"/>
        <w:rPr>
          <w:rFonts w:ascii="Times New Roman" w:hAnsi="Times New Roman"/>
          <w:lang w:eastAsia="zh-CN"/>
        </w:rPr>
      </w:pPr>
      <w:r>
        <w:rPr>
          <w:rFonts w:ascii="Times New Roman" w:hAnsi="Times New Roman"/>
          <w:lang w:eastAsia="zh-CN"/>
        </w:rPr>
        <w:t>2.</w:t>
      </w:r>
      <w:r w:rsidR="00572CB4">
        <w:rPr>
          <w:rFonts w:ascii="Times New Roman" w:hAnsi="Times New Roman"/>
          <w:lang w:eastAsia="zh-CN"/>
        </w:rPr>
        <w:t xml:space="preserve">10 </w:t>
      </w:r>
      <w:r w:rsidRPr="00AC240C">
        <w:rPr>
          <w:rFonts w:ascii="Times New Roman" w:hAnsi="Times New Roman"/>
          <w:lang w:eastAsia="zh-CN"/>
        </w:rPr>
        <w:t>RAN visible QoE</w:t>
      </w:r>
    </w:p>
    <w:p w14:paraId="1ED9DE20" w14:textId="77777777" w:rsidR="00BC226E" w:rsidRPr="00DE57F8" w:rsidRDefault="00BC226E" w:rsidP="00BC226E">
      <w:pPr>
        <w:rPr>
          <w:b/>
          <w:lang w:eastAsia="zh-CN"/>
        </w:rPr>
      </w:pPr>
      <w:r w:rsidRPr="006E2C83">
        <w:rPr>
          <w:b/>
          <w:lang w:eastAsia="zh-CN"/>
        </w:rPr>
        <w:t>Rapporteur summary:</w:t>
      </w:r>
    </w:p>
    <w:p w14:paraId="272B4300" w14:textId="77777777" w:rsidR="00BC226E" w:rsidRPr="002E0F1D" w:rsidRDefault="00BC226E" w:rsidP="00BC226E">
      <w:pPr>
        <w:rPr>
          <w:color w:val="000000" w:themeColor="text1"/>
          <w:lang w:eastAsia="zh-CN"/>
        </w:rPr>
      </w:pPr>
      <w:r>
        <w:rPr>
          <w:lang w:eastAsia="zh-CN"/>
        </w:rPr>
        <w:t xml:space="preserve">The views from companies are split and range from questioning the usefulness of the feature or suggesting that such mechanism can be based on implementation with no specifications impact, through proposals to include RAN aware QoE configuration metrics as part of application layer QoE configuration/report up to the proposals that RAN aware QoE configuration and reporting should be separated from application layer QoE configuration/reporting. TR 38.890 </w:t>
      </w:r>
      <w:r w:rsidRPr="002E0F1D">
        <w:rPr>
          <w:color w:val="000000" w:themeColor="text1"/>
          <w:lang w:eastAsia="zh-CN"/>
        </w:rPr>
        <w:t>contains an exemplary procedure for RAN visible QoE information reporting, but contains the followingFFS;</w:t>
      </w:r>
    </w:p>
    <w:tbl>
      <w:tblPr>
        <w:tblStyle w:val="afa"/>
        <w:tblW w:w="0" w:type="auto"/>
        <w:tblLook w:val="04A0" w:firstRow="1" w:lastRow="0" w:firstColumn="1" w:lastColumn="0" w:noHBand="0" w:noVBand="1"/>
      </w:tblPr>
      <w:tblGrid>
        <w:gridCol w:w="9629"/>
      </w:tblGrid>
      <w:tr w:rsidR="00BC226E" w:rsidRPr="002E0F1D" w14:paraId="04B062F7" w14:textId="77777777" w:rsidTr="000260B2">
        <w:tc>
          <w:tcPr>
            <w:tcW w:w="9629" w:type="dxa"/>
          </w:tcPr>
          <w:p w14:paraId="41B62B85" w14:textId="77777777" w:rsidR="00BC226E" w:rsidRPr="002E0F1D" w:rsidRDefault="00BC226E" w:rsidP="000260B2">
            <w:pPr>
              <w:keepLines/>
              <w:ind w:left="1135" w:hanging="851"/>
              <w:rPr>
                <w:color w:val="000000" w:themeColor="text1"/>
                <w:lang w:eastAsia="zh-CN"/>
              </w:rPr>
            </w:pPr>
            <w:r w:rsidRPr="002E0F1D">
              <w:rPr>
                <w:color w:val="000000" w:themeColor="text1"/>
                <w:szCs w:val="18"/>
              </w:rPr>
              <w:t>Editor's NOTE: It is FFS whether RAN awareness of QoE information is useful, and whether UE reporting is needed</w:t>
            </w:r>
            <w:r w:rsidRPr="002E0F1D">
              <w:rPr>
                <w:rFonts w:hint="eastAsia"/>
                <w:color w:val="000000" w:themeColor="text1"/>
                <w:szCs w:val="18"/>
              </w:rPr>
              <w:t>.</w:t>
            </w:r>
          </w:p>
        </w:tc>
      </w:tr>
    </w:tbl>
    <w:p w14:paraId="7DD14271" w14:textId="77777777" w:rsidR="00BC226E" w:rsidRDefault="00BC226E" w:rsidP="00BC226E">
      <w:pPr>
        <w:rPr>
          <w:lang w:eastAsia="zh-CN"/>
        </w:rPr>
      </w:pPr>
    </w:p>
    <w:p w14:paraId="33AD6190" w14:textId="6FE78097" w:rsidR="00BC226E" w:rsidRDefault="00572CB4" w:rsidP="00BC226E">
      <w:pPr>
        <w:rPr>
          <w:lang w:eastAsia="zh-CN"/>
        </w:rPr>
      </w:pPr>
      <w:r>
        <w:rPr>
          <w:lang w:eastAsia="zh-CN"/>
        </w:rPr>
        <w:t>S</w:t>
      </w:r>
      <w:r w:rsidR="00BC226E">
        <w:rPr>
          <w:lang w:eastAsia="zh-CN"/>
        </w:rPr>
        <w:t>ince companies have different views on the potential mechanism for RAN aware QoE, it is proposed to discuss and agree a Text Proposal capturing advantages and disadvantages as well as specifications impact of different approaches for RAN visible QoE from RAN2 perspective.</w:t>
      </w:r>
    </w:p>
    <w:p w14:paraId="1D849C2B" w14:textId="792BFA8D" w:rsidR="00BC226E" w:rsidRDefault="00BC226E" w:rsidP="00BC226E">
      <w:pPr>
        <w:rPr>
          <w:b/>
          <w:lang w:eastAsia="zh-CN"/>
        </w:rPr>
      </w:pPr>
      <w:r>
        <w:rPr>
          <w:b/>
          <w:lang w:eastAsia="zh-CN"/>
        </w:rPr>
        <w:t xml:space="preserve">Proposal </w:t>
      </w:r>
      <w:r w:rsidR="00B76F2E">
        <w:rPr>
          <w:b/>
          <w:lang w:eastAsia="zh-CN"/>
        </w:rPr>
        <w:t>1</w:t>
      </w:r>
      <w:r w:rsidR="0043275A">
        <w:rPr>
          <w:b/>
          <w:lang w:eastAsia="zh-CN"/>
        </w:rPr>
        <w:t>4</w:t>
      </w:r>
      <w:r>
        <w:rPr>
          <w:b/>
          <w:lang w:eastAsia="zh-CN"/>
        </w:rPr>
        <w:t xml:space="preserve">: RAN2 tries to agree on the TP capturing </w:t>
      </w:r>
      <w:r w:rsidRPr="00E83564">
        <w:rPr>
          <w:b/>
          <w:lang w:eastAsia="zh-CN"/>
        </w:rPr>
        <w:t>advantages and disadvantages as well as specifications impact of different approaches for RAN visible QoE from RAN2 perspective</w:t>
      </w:r>
      <w:r>
        <w:rPr>
          <w:b/>
          <w:lang w:eastAsia="zh-CN"/>
        </w:rPr>
        <w:t>.</w:t>
      </w:r>
    </w:p>
    <w:p w14:paraId="4E1C316B" w14:textId="77777777" w:rsidR="006E2C83" w:rsidRDefault="006E2C83" w:rsidP="00BC226E">
      <w:pPr>
        <w:rPr>
          <w:b/>
          <w:lang w:eastAsia="zh-CN"/>
        </w:rPr>
      </w:pPr>
    </w:p>
    <w:p w14:paraId="3189E1C3" w14:textId="7144E09D" w:rsidR="006E2C83" w:rsidRDefault="006E2C83" w:rsidP="00BC226E">
      <w:r w:rsidRPr="00BF1313">
        <w:t>[</w:t>
      </w:r>
      <w:r>
        <w:t>5</w:t>
      </w:r>
      <w:r w:rsidRPr="00BF1313">
        <w:t>]</w:t>
      </w:r>
      <w:r>
        <w:t xml:space="preserve"> </w:t>
      </w:r>
      <w:r w:rsidRPr="006E2C83">
        <w:t>R2-2100597</w:t>
      </w:r>
      <w:r>
        <w:tab/>
      </w:r>
      <w:r w:rsidRPr="006E2C83">
        <w:t>Generic requirements for QMC in NR</w:t>
      </w:r>
      <w:r w:rsidRPr="006E2C83">
        <w:tab/>
        <w:t>Nokia, Nokia Shanghai Bell</w:t>
      </w:r>
      <w:r w:rsidRPr="006E2C83">
        <w:tab/>
        <w:t>discussion</w:t>
      </w:r>
      <w:r w:rsidRPr="006E2C83">
        <w:tab/>
        <w:t>Rel-17</w:t>
      </w:r>
      <w:r w:rsidRPr="006E2C83">
        <w:tab/>
        <w:t>FS_NR_QoE</w:t>
      </w:r>
    </w:p>
    <w:p w14:paraId="460A2870" w14:textId="4D8CFA4F" w:rsidR="006E2C83" w:rsidRDefault="006E2C83" w:rsidP="00BC226E">
      <w:r w:rsidRPr="00BF1313">
        <w:t>[</w:t>
      </w:r>
      <w:r>
        <w:t>10</w:t>
      </w:r>
      <w:r w:rsidRPr="00BF1313">
        <w:t>]</w:t>
      </w:r>
      <w:r>
        <w:t xml:space="preserve"> </w:t>
      </w:r>
      <w:r w:rsidRPr="006E2C83">
        <w:t>R2-2100967</w:t>
      </w:r>
      <w:r w:rsidRPr="006E2C83">
        <w:tab/>
        <w:t>Discussion on NR QoE</w:t>
      </w:r>
      <w:r w:rsidRPr="006E2C83">
        <w:tab/>
        <w:t>CATT</w:t>
      </w:r>
      <w:r w:rsidRPr="006E2C83">
        <w:tab/>
        <w:t>discussion</w:t>
      </w:r>
      <w:r w:rsidRPr="006E2C83">
        <w:tab/>
        <w:t>FS_NR_QoE</w:t>
      </w:r>
    </w:p>
    <w:p w14:paraId="70E09C9D" w14:textId="6DF80A2D" w:rsidR="006E2C83" w:rsidRDefault="006E2C83" w:rsidP="00BC226E">
      <w:r w:rsidRPr="00BF1313">
        <w:t>[</w:t>
      </w:r>
      <w:r>
        <w:t>11</w:t>
      </w:r>
      <w:r w:rsidRPr="00BF1313">
        <w:t>]</w:t>
      </w:r>
      <w:r>
        <w:t xml:space="preserve"> </w:t>
      </w:r>
      <w:r w:rsidRPr="006E2C83">
        <w:t>R2-2100995</w:t>
      </w:r>
      <w:r w:rsidRPr="006E2C83">
        <w:tab/>
        <w:t>QoE measurements in NR</w:t>
      </w:r>
      <w:r w:rsidRPr="006E2C83">
        <w:tab/>
        <w:t>LG Electronics Inc.</w:t>
      </w:r>
      <w:r w:rsidRPr="006E2C83">
        <w:tab/>
        <w:t>discussion</w:t>
      </w:r>
      <w:r w:rsidRPr="006E2C83">
        <w:tab/>
        <w:t>Rel-17</w:t>
      </w:r>
    </w:p>
    <w:p w14:paraId="275F726F" w14:textId="5909A050" w:rsidR="006E2C83" w:rsidRDefault="006E2C83" w:rsidP="00BC226E">
      <w:r w:rsidRPr="00BF1313">
        <w:t>[</w:t>
      </w:r>
      <w:r>
        <w:t>14</w:t>
      </w:r>
      <w:r w:rsidRPr="00BF1313">
        <w:t>]</w:t>
      </w:r>
      <w:r>
        <w:t xml:space="preserve"> </w:t>
      </w:r>
      <w:r w:rsidRPr="006E2C83">
        <w:t>R2-2101191</w:t>
      </w:r>
      <w:r w:rsidRPr="006E2C83">
        <w:tab/>
        <w:t>Discussion on other QoE aspects</w:t>
      </w:r>
      <w:r w:rsidRPr="006E2C83">
        <w:tab/>
        <w:t>Huawei, HiSilicon</w:t>
      </w:r>
      <w:r w:rsidRPr="006E2C83">
        <w:tab/>
        <w:t>discussion</w:t>
      </w:r>
      <w:r w:rsidRPr="006E2C83">
        <w:tab/>
        <w:t>Rel-17</w:t>
      </w:r>
      <w:r w:rsidRPr="006E2C83">
        <w:tab/>
        <w:t>FS_NR_QoE</w:t>
      </w:r>
    </w:p>
    <w:p w14:paraId="6D33BA49" w14:textId="416DBEB9" w:rsidR="006E2C83" w:rsidRDefault="006E2C83" w:rsidP="00BC226E">
      <w:r w:rsidRPr="00BF1313">
        <w:t>[</w:t>
      </w:r>
      <w:r>
        <w:t>17</w:t>
      </w:r>
      <w:r w:rsidRPr="00BF1313">
        <w:t>]</w:t>
      </w:r>
      <w:r>
        <w:t xml:space="preserve"> </w:t>
      </w:r>
      <w:r w:rsidRPr="006E2C83">
        <w:t>R2-2101273</w:t>
      </w:r>
      <w:r w:rsidRPr="006E2C83">
        <w:tab/>
        <w:t>Analysis of QoE measurements at OAM and RAN</w:t>
      </w:r>
      <w:r w:rsidRPr="006E2C83">
        <w:tab/>
        <w:t>Ericsson</w:t>
      </w:r>
      <w:r w:rsidRPr="006E2C83">
        <w:tab/>
        <w:t>discussion</w:t>
      </w:r>
      <w:r w:rsidRPr="006E2C83">
        <w:tab/>
        <w:t>FS_NR_QoE</w:t>
      </w:r>
    </w:p>
    <w:p w14:paraId="1B321302" w14:textId="1705A86D" w:rsidR="006E2C83" w:rsidRDefault="006E2C83" w:rsidP="00BC226E">
      <w:r w:rsidRPr="00BF1313">
        <w:t>[</w:t>
      </w:r>
      <w:r>
        <w:t>19</w:t>
      </w:r>
      <w:r w:rsidRPr="00BF1313">
        <w:t>]</w:t>
      </w:r>
      <w:r>
        <w:t xml:space="preserve"> </w:t>
      </w:r>
      <w:r w:rsidRPr="006E2C83">
        <w:t>R2-2101338</w:t>
      </w:r>
      <w:r w:rsidRPr="006E2C83">
        <w:tab/>
        <w:t>Handling of NR QoE measurements</w:t>
      </w:r>
      <w:r w:rsidRPr="006E2C83">
        <w:tab/>
        <w:t>QUALCOMM INCORPORATED</w:t>
      </w:r>
      <w:r w:rsidRPr="006E2C83">
        <w:tab/>
        <w:t>discussion</w:t>
      </w:r>
      <w:r w:rsidRPr="006E2C83">
        <w:tab/>
        <w:t>Rel-17</w:t>
      </w:r>
    </w:p>
    <w:p w14:paraId="1E9CF59C" w14:textId="02C54161" w:rsidR="006E2C83" w:rsidRDefault="006E2C83" w:rsidP="00BC226E">
      <w:r w:rsidRPr="00BF1313">
        <w:t>[</w:t>
      </w:r>
      <w:r>
        <w:t>20</w:t>
      </w:r>
      <w:r w:rsidRPr="00BF1313">
        <w:t>]</w:t>
      </w:r>
      <w:r>
        <w:t xml:space="preserve"> </w:t>
      </w:r>
      <w:r w:rsidRPr="006E2C83">
        <w:t>R2-2101339</w:t>
      </w:r>
      <w:r w:rsidRPr="006E2C83">
        <w:tab/>
        <w:t>Handling of NR QoE reporting</w:t>
      </w:r>
      <w:r w:rsidRPr="006E2C83">
        <w:tab/>
        <w:t>QUALCOMM INCORPORATED</w:t>
      </w:r>
      <w:r w:rsidRPr="006E2C83">
        <w:tab/>
        <w:t>discussion</w:t>
      </w:r>
      <w:r w:rsidRPr="006E2C83">
        <w:tab/>
        <w:t>Rel-17</w:t>
      </w:r>
    </w:p>
    <w:p w14:paraId="3144E41D" w14:textId="182492B0" w:rsidR="00603EA5" w:rsidRDefault="006E2C83" w:rsidP="006E2C83">
      <w:pPr>
        <w:rPr>
          <w:lang w:eastAsia="zh-CN"/>
        </w:rPr>
      </w:pPr>
      <w:r>
        <w:rPr>
          <w:rFonts w:hint="eastAsia"/>
          <w:lang w:eastAsia="zh-CN"/>
        </w:rPr>
        <w:t>[</w:t>
      </w:r>
      <w:r>
        <w:rPr>
          <w:lang w:eastAsia="zh-CN"/>
        </w:rPr>
        <w:t xml:space="preserve">23] </w:t>
      </w:r>
      <w:r w:rsidRPr="006E2C83">
        <w:rPr>
          <w:lang w:eastAsia="zh-CN"/>
        </w:rPr>
        <w:t>R2-2101806</w:t>
      </w:r>
      <w:r w:rsidRPr="006E2C83">
        <w:rPr>
          <w:lang w:eastAsia="zh-CN"/>
        </w:rPr>
        <w:tab/>
        <w:t>Discussion on NR QoE management</w:t>
      </w:r>
      <w:r w:rsidRPr="006E2C83">
        <w:rPr>
          <w:lang w:eastAsia="zh-CN"/>
        </w:rPr>
        <w:tab/>
        <w:t>CMCC</w:t>
      </w:r>
      <w:r w:rsidRPr="006E2C83">
        <w:rPr>
          <w:lang w:eastAsia="zh-CN"/>
        </w:rPr>
        <w:tab/>
        <w:t>discussion</w:t>
      </w:r>
      <w:r w:rsidRPr="006E2C83">
        <w:rPr>
          <w:lang w:eastAsia="zh-CN"/>
        </w:rPr>
        <w:tab/>
        <w:t>Rel-17</w:t>
      </w:r>
    </w:p>
    <w:p w14:paraId="32B8DD0D" w14:textId="77777777" w:rsidR="00700BBE" w:rsidRPr="00B6306A" w:rsidRDefault="00700BBE" w:rsidP="006E2C83">
      <w:pPr>
        <w:rPr>
          <w:lang w:eastAsia="zh-CN"/>
        </w:rPr>
      </w:pPr>
    </w:p>
    <w:p w14:paraId="088D5C61" w14:textId="5DE5366A" w:rsidR="00603EA5" w:rsidRPr="00B6306A" w:rsidRDefault="00AC240C" w:rsidP="00603EA5">
      <w:pPr>
        <w:pStyle w:val="31"/>
        <w:rPr>
          <w:rFonts w:ascii="Times New Roman" w:hAnsi="Times New Roman"/>
          <w:lang w:eastAsia="zh-CN"/>
        </w:rPr>
      </w:pPr>
      <w:r>
        <w:rPr>
          <w:rFonts w:ascii="Times New Roman" w:hAnsi="Times New Roman"/>
          <w:lang w:eastAsia="zh-CN"/>
        </w:rPr>
        <w:t>2.</w:t>
      </w:r>
      <w:r w:rsidR="00572CB4">
        <w:rPr>
          <w:rFonts w:ascii="Times New Roman" w:hAnsi="Times New Roman"/>
          <w:lang w:eastAsia="zh-CN"/>
        </w:rPr>
        <w:t xml:space="preserve">11 </w:t>
      </w:r>
      <w:r w:rsidR="00603EA5" w:rsidRPr="00B6306A">
        <w:rPr>
          <w:rFonts w:ascii="Times New Roman" w:hAnsi="Times New Roman"/>
          <w:lang w:eastAsia="zh-CN"/>
        </w:rPr>
        <w:t>Release of QoE measurement configuration</w:t>
      </w:r>
    </w:p>
    <w:p w14:paraId="74E70B41" w14:textId="77777777" w:rsidR="000B02C1" w:rsidRPr="006E2C83" w:rsidRDefault="000B02C1" w:rsidP="000B02C1">
      <w:pPr>
        <w:rPr>
          <w:b/>
          <w:lang w:val="en-US" w:eastAsia="zh-CN"/>
        </w:rPr>
      </w:pPr>
      <w:r w:rsidRPr="006E2C83">
        <w:rPr>
          <w:b/>
          <w:lang w:val="en-US" w:eastAsia="zh-CN"/>
        </w:rPr>
        <w:t>Rapporteur summary:</w:t>
      </w:r>
    </w:p>
    <w:p w14:paraId="386382AC" w14:textId="1DE94E7C" w:rsidR="00090391" w:rsidRPr="006E2C83" w:rsidRDefault="00090391" w:rsidP="008A4155">
      <w:pPr>
        <w:pStyle w:val="a8"/>
        <w:rPr>
          <w:rFonts w:ascii="Times New Roman" w:hAnsi="Times New Roman"/>
        </w:rPr>
      </w:pPr>
      <w:r w:rsidRPr="006E2C83">
        <w:rPr>
          <w:rFonts w:ascii="Times New Roman" w:hAnsi="Times New Roman"/>
        </w:rPr>
        <w:t>From contribution perspective, companies in [5] and [12] suggest to support RAN to release an ongoing QoE report</w:t>
      </w:r>
      <w:r w:rsidR="0060151A" w:rsidRPr="006E2C83">
        <w:rPr>
          <w:rFonts w:ascii="Times New Roman" w:hAnsi="Times New Roman"/>
        </w:rPr>
        <w:t xml:space="preserve"> in order to </w:t>
      </w:r>
      <w:r w:rsidR="00BC39D0" w:rsidRPr="006E2C83">
        <w:rPr>
          <w:rFonts w:ascii="Times New Roman" w:hAnsi="Times New Roman"/>
        </w:rPr>
        <w:t>ensure efficient transmission of user data at any time</w:t>
      </w:r>
      <w:r w:rsidRPr="006E2C83">
        <w:rPr>
          <w:rFonts w:ascii="Times New Roman" w:hAnsi="Times New Roman"/>
        </w:rPr>
        <w:t xml:space="preserve">. And contribution [23] indicate </w:t>
      </w:r>
      <w:r w:rsidR="00EE256F" w:rsidRPr="006E2C83">
        <w:rPr>
          <w:rFonts w:ascii="Times New Roman" w:hAnsi="Times New Roman"/>
        </w:rPr>
        <w:t xml:space="preserve">that RAN2 should discuss whether RAN is allowed to release an ongoing QoE report, and on what conditions. </w:t>
      </w:r>
    </w:p>
    <w:p w14:paraId="1E2D484E" w14:textId="05059BB0" w:rsidR="008A4155" w:rsidRPr="006E2C83" w:rsidRDefault="00BC39D0" w:rsidP="00B63CBF">
      <w:pPr>
        <w:pStyle w:val="a8"/>
        <w:rPr>
          <w:rFonts w:ascii="Times New Roman" w:hAnsi="Times New Roman"/>
        </w:rPr>
      </w:pPr>
      <w:r w:rsidRPr="006E2C83">
        <w:rPr>
          <w:rFonts w:ascii="Times New Roman" w:hAnsi="Times New Roman"/>
        </w:rPr>
        <w:lastRenderedPageBreak/>
        <w:t>To in control the QMC when the load in the network is very high or the UE has moved out of the area of QoE measurement, rapporteur suggests to at least agree on the discuss</w:t>
      </w:r>
      <w:r w:rsidR="00B63CBF" w:rsidRPr="006E2C83">
        <w:rPr>
          <w:rFonts w:ascii="Times New Roman" w:hAnsi="Times New Roman"/>
        </w:rPr>
        <w:t>ion on</w:t>
      </w:r>
      <w:r w:rsidRPr="006E2C83">
        <w:rPr>
          <w:rFonts w:ascii="Times New Roman" w:hAnsi="Times New Roman"/>
        </w:rPr>
        <w:t xml:space="preserve"> whether RAN is allowed to release an ongoing QoE measurement reporting. Further details in the contributions (e.g. in what condition RAN should be allowed to release an ongoing QoE report) probably discussed in the WI phase.</w:t>
      </w:r>
    </w:p>
    <w:p w14:paraId="4A3B9E52" w14:textId="2876EEDD" w:rsidR="008A4155" w:rsidRDefault="008A4155" w:rsidP="008A4155">
      <w:pPr>
        <w:rPr>
          <w:b/>
          <w:color w:val="000000"/>
        </w:rPr>
      </w:pPr>
      <w:r w:rsidRPr="006E2C83">
        <w:rPr>
          <w:b/>
          <w:bCs/>
          <w:lang w:eastAsia="zh-CN"/>
        </w:rPr>
        <w:t xml:space="preserve">Proposal </w:t>
      </w:r>
      <w:r w:rsidR="00572CB4" w:rsidRPr="006E2C83">
        <w:rPr>
          <w:b/>
          <w:bCs/>
          <w:lang w:eastAsia="zh-CN"/>
        </w:rPr>
        <w:t>1</w:t>
      </w:r>
      <w:r w:rsidR="0043275A">
        <w:rPr>
          <w:b/>
          <w:bCs/>
          <w:lang w:eastAsia="zh-CN"/>
        </w:rPr>
        <w:t>5</w:t>
      </w:r>
      <w:r w:rsidRPr="006E2C83">
        <w:rPr>
          <w:b/>
          <w:bCs/>
          <w:lang w:eastAsia="zh-CN"/>
        </w:rPr>
        <w:t xml:space="preserve">: </w:t>
      </w:r>
      <w:r w:rsidRPr="006E2C83">
        <w:rPr>
          <w:b/>
          <w:color w:val="000000"/>
        </w:rPr>
        <w:t xml:space="preserve">RAN2 should discuss whether RAN is allowed to release an ongoing QoE measurement </w:t>
      </w:r>
      <w:r w:rsidR="00321964" w:rsidRPr="006E2C83">
        <w:rPr>
          <w:b/>
          <w:color w:val="000000"/>
        </w:rPr>
        <w:t xml:space="preserve">configuration and </w:t>
      </w:r>
      <w:r w:rsidRPr="006E2C83">
        <w:rPr>
          <w:b/>
          <w:color w:val="000000"/>
        </w:rPr>
        <w:t>reporting.</w:t>
      </w:r>
      <w:r w:rsidR="00B63CBF" w:rsidRPr="006E2C83">
        <w:rPr>
          <w:b/>
          <w:color w:val="000000"/>
        </w:rPr>
        <w:t xml:space="preserve"> Details can be discussed during the WI phase.</w:t>
      </w:r>
    </w:p>
    <w:p w14:paraId="29844EC4" w14:textId="77777777" w:rsidR="006E2C83" w:rsidRDefault="006E2C83" w:rsidP="008A4155">
      <w:pPr>
        <w:rPr>
          <w:b/>
          <w:bCs/>
          <w:lang w:eastAsia="zh-CN"/>
        </w:rPr>
      </w:pPr>
    </w:p>
    <w:p w14:paraId="46D89EA2" w14:textId="431F173E" w:rsidR="008A4155" w:rsidRPr="006E2C83" w:rsidRDefault="006E2C83" w:rsidP="00603EA5">
      <w:r w:rsidRPr="00BF1313">
        <w:t>[</w:t>
      </w:r>
      <w:r>
        <w:t>5</w:t>
      </w:r>
      <w:r w:rsidRPr="00BF1313">
        <w:t>]</w:t>
      </w:r>
      <w:r>
        <w:t xml:space="preserve"> </w:t>
      </w:r>
      <w:r w:rsidRPr="006E2C83">
        <w:t>Generic requirements for QMC in NR</w:t>
      </w:r>
      <w:r w:rsidRPr="006E2C83">
        <w:tab/>
        <w:t>Nokia, Nokia Shanghai Bell</w:t>
      </w:r>
      <w:r w:rsidRPr="006E2C83">
        <w:tab/>
        <w:t>discussion</w:t>
      </w:r>
      <w:r w:rsidRPr="006E2C83">
        <w:tab/>
        <w:t>Rel-17</w:t>
      </w:r>
      <w:r w:rsidRPr="006E2C83">
        <w:tab/>
        <w:t>FS_NR_QoE</w:t>
      </w:r>
    </w:p>
    <w:p w14:paraId="57A7D8E5" w14:textId="2AC625F9" w:rsidR="006E2C83" w:rsidRDefault="006E2C83" w:rsidP="00603EA5">
      <w:r w:rsidRPr="00BF1313">
        <w:t>[</w:t>
      </w:r>
      <w:r>
        <w:t>12</w:t>
      </w:r>
      <w:r w:rsidRPr="00BF1313">
        <w:t>]</w:t>
      </w:r>
      <w:r>
        <w:t xml:space="preserve"> </w:t>
      </w:r>
      <w:r w:rsidRPr="006E2C83">
        <w:t>R2-2101189</w:t>
      </w:r>
      <w:r w:rsidRPr="006E2C83">
        <w:tab/>
        <w:t>Discussion on QoE configuration and report aspects</w:t>
      </w:r>
      <w:r w:rsidRPr="006E2C83">
        <w:tab/>
        <w:t>Huawei, HiSilicon</w:t>
      </w:r>
      <w:r w:rsidRPr="006E2C83">
        <w:tab/>
        <w:t>discussion</w:t>
      </w:r>
      <w:r w:rsidRPr="006E2C83">
        <w:tab/>
        <w:t>Rel-17</w:t>
      </w:r>
      <w:r w:rsidRPr="006E2C83">
        <w:tab/>
        <w:t>FS_NR_QoE</w:t>
      </w:r>
    </w:p>
    <w:p w14:paraId="0CB0F079" w14:textId="08A127E6" w:rsidR="006E2C83" w:rsidRDefault="006E2C83" w:rsidP="00603EA5">
      <w:r w:rsidRPr="00BF1313">
        <w:t>[</w:t>
      </w:r>
      <w:r>
        <w:t>23</w:t>
      </w:r>
      <w:r w:rsidRPr="00BF1313">
        <w:t>]</w:t>
      </w:r>
      <w:r>
        <w:t xml:space="preserve"> </w:t>
      </w:r>
      <w:r w:rsidRPr="006E2C83">
        <w:t>R2-2101806</w:t>
      </w:r>
      <w:r w:rsidRPr="006E2C83">
        <w:tab/>
        <w:t>Discussion on NR QoE management</w:t>
      </w:r>
      <w:r w:rsidRPr="006E2C83">
        <w:tab/>
        <w:t>CMCC</w:t>
      </w:r>
      <w:r w:rsidRPr="006E2C83">
        <w:tab/>
        <w:t>discussion</w:t>
      </w:r>
      <w:r w:rsidRPr="006E2C83">
        <w:tab/>
        <w:t>Rel-17</w:t>
      </w:r>
    </w:p>
    <w:p w14:paraId="26ED5CF4" w14:textId="77777777" w:rsidR="00E443DB" w:rsidRPr="00B63CBF" w:rsidRDefault="00E443DB" w:rsidP="00603EA5">
      <w:pPr>
        <w:rPr>
          <w:b/>
          <w:bCs/>
          <w:highlight w:val="yellow"/>
          <w:lang w:eastAsia="zh-CN"/>
        </w:rPr>
      </w:pPr>
    </w:p>
    <w:p w14:paraId="218FC6A8" w14:textId="61B127D1" w:rsidR="00FB3ECB" w:rsidRPr="00FB3ECB" w:rsidRDefault="00FB3ECB" w:rsidP="00FB3ECB">
      <w:pPr>
        <w:pStyle w:val="31"/>
        <w:rPr>
          <w:rFonts w:ascii="Times New Roman" w:hAnsi="Times New Roman"/>
          <w:lang w:eastAsia="zh-CN"/>
        </w:rPr>
      </w:pPr>
      <w:r w:rsidRPr="00FB3ECB">
        <w:rPr>
          <w:rFonts w:ascii="Times New Roman" w:hAnsi="Times New Roman"/>
          <w:lang w:eastAsia="zh-CN"/>
        </w:rPr>
        <w:t>2.</w:t>
      </w:r>
      <w:r w:rsidR="00572CB4">
        <w:rPr>
          <w:rFonts w:ascii="Times New Roman" w:hAnsi="Times New Roman"/>
          <w:lang w:eastAsia="zh-CN"/>
        </w:rPr>
        <w:t>12</w:t>
      </w:r>
      <w:r w:rsidR="00572CB4" w:rsidRPr="00FB3ECB">
        <w:rPr>
          <w:rFonts w:ascii="Times New Roman" w:hAnsi="Times New Roman"/>
          <w:lang w:eastAsia="zh-CN"/>
        </w:rPr>
        <w:t xml:space="preserve"> </w:t>
      </w:r>
      <w:r w:rsidRPr="00FB3ECB">
        <w:rPr>
          <w:rFonts w:ascii="Times New Roman" w:hAnsi="Times New Roman"/>
          <w:lang w:eastAsia="zh-CN"/>
        </w:rPr>
        <w:t>RRC segmentation</w:t>
      </w:r>
    </w:p>
    <w:p w14:paraId="64458CC5" w14:textId="77777777" w:rsidR="000B02C1" w:rsidRPr="006E2C83" w:rsidRDefault="000B02C1" w:rsidP="000B02C1">
      <w:pPr>
        <w:rPr>
          <w:b/>
          <w:lang w:val="en-US" w:eastAsia="zh-CN"/>
        </w:rPr>
      </w:pPr>
      <w:r w:rsidRPr="006E2C83">
        <w:rPr>
          <w:b/>
          <w:lang w:val="en-US" w:eastAsia="zh-CN"/>
        </w:rPr>
        <w:t>Rapporteur summary:</w:t>
      </w:r>
    </w:p>
    <w:p w14:paraId="71CD14BE" w14:textId="27908FE4" w:rsidR="00F2053A" w:rsidRPr="006E2C83" w:rsidRDefault="0047064A" w:rsidP="00F2053A">
      <w:pPr>
        <w:rPr>
          <w:bCs/>
          <w:lang w:val="en-US" w:eastAsia="zh-CN"/>
        </w:rPr>
      </w:pPr>
      <w:r w:rsidRPr="006E2C83">
        <w:rPr>
          <w:rFonts w:eastAsia="MS Gothic"/>
          <w:bCs/>
          <w:lang w:val="en-US"/>
        </w:rPr>
        <w:t>Contribution [15] indicates that QoE report larger than 9000 bytes that will not be possible to</w:t>
      </w:r>
      <w:r w:rsidR="00F2053A" w:rsidRPr="006E2C83">
        <w:rPr>
          <w:rFonts w:eastAsia="MS Gothic"/>
          <w:bCs/>
          <w:lang w:val="en-US"/>
        </w:rPr>
        <w:t xml:space="preserve"> transmit if it is not segmented. Thus,</w:t>
      </w:r>
      <w:r w:rsidRPr="006E2C83">
        <w:rPr>
          <w:rFonts w:eastAsia="MS Gothic"/>
          <w:bCs/>
          <w:lang w:val="en-US"/>
        </w:rPr>
        <w:t xml:space="preserve"> it is proposed to support RRC segmentation for transmission of QoE reports.</w:t>
      </w:r>
      <w:r w:rsidR="00F2053A" w:rsidRPr="006E2C83">
        <w:rPr>
          <w:bCs/>
          <w:lang w:val="en-US" w:eastAsia="zh-CN"/>
        </w:rPr>
        <w:t xml:space="preserve"> In addition</w:t>
      </w:r>
      <w:r w:rsidR="00F2053A" w:rsidRPr="006E2C83">
        <w:rPr>
          <w:rFonts w:hint="eastAsia"/>
          <w:bCs/>
          <w:lang w:val="en-US" w:eastAsia="zh-CN"/>
        </w:rPr>
        <w:t>,</w:t>
      </w:r>
      <w:r w:rsidR="00F2053A" w:rsidRPr="006E2C83">
        <w:rPr>
          <w:bCs/>
          <w:lang w:val="en-US" w:eastAsia="zh-CN"/>
        </w:rPr>
        <w:t xml:space="preserve"> [15] also explain RAN 2should define a maximum memory size for storing QoE reports at UE RRC layer before actual transmission over SRB, in order not to not cause problems with lack of UE memory.</w:t>
      </w:r>
    </w:p>
    <w:p w14:paraId="6FECF365" w14:textId="135E10C7" w:rsidR="00F2053A" w:rsidRPr="006E2C83" w:rsidRDefault="00F2053A" w:rsidP="00F2053A">
      <w:pPr>
        <w:rPr>
          <w:bCs/>
          <w:lang w:val="en-US" w:eastAsia="zh-CN"/>
        </w:rPr>
      </w:pPr>
      <w:r w:rsidRPr="006E2C83">
        <w:rPr>
          <w:bCs/>
          <w:lang w:val="en-US" w:eastAsia="zh-CN"/>
        </w:rPr>
        <w:t>From rapporteur’s perspective, RAN2 can discuss whether RRC segmentation is needed for transmission of QoE reports, but the maximum memory size for storing QoE reports at UE RRC layer can be discussed during the WI phase.</w:t>
      </w:r>
    </w:p>
    <w:p w14:paraId="15F4CB19" w14:textId="705E4DCE" w:rsidR="00F2053A" w:rsidRDefault="00F2053A" w:rsidP="00F2053A">
      <w:pPr>
        <w:rPr>
          <w:b/>
          <w:color w:val="000000"/>
        </w:rPr>
      </w:pPr>
      <w:r w:rsidRPr="006E2C83">
        <w:rPr>
          <w:b/>
          <w:bCs/>
          <w:lang w:eastAsia="zh-CN"/>
        </w:rPr>
        <w:t xml:space="preserve">Proposal </w:t>
      </w:r>
      <w:r w:rsidR="00572CB4" w:rsidRPr="006E2C83">
        <w:rPr>
          <w:b/>
          <w:bCs/>
          <w:lang w:eastAsia="zh-CN"/>
        </w:rPr>
        <w:t>1</w:t>
      </w:r>
      <w:r w:rsidR="0043275A">
        <w:rPr>
          <w:b/>
          <w:bCs/>
          <w:lang w:eastAsia="zh-CN"/>
        </w:rPr>
        <w:t>6</w:t>
      </w:r>
      <w:r w:rsidRPr="006E2C83">
        <w:rPr>
          <w:b/>
          <w:bCs/>
          <w:lang w:eastAsia="zh-CN"/>
        </w:rPr>
        <w:t xml:space="preserve">: </w:t>
      </w:r>
      <w:r w:rsidRPr="006E2C83">
        <w:rPr>
          <w:b/>
          <w:color w:val="000000"/>
        </w:rPr>
        <w:t xml:space="preserve">RAN 2 </w:t>
      </w:r>
      <w:r w:rsidRPr="006E2C83">
        <w:rPr>
          <w:rFonts w:hint="eastAsia"/>
          <w:b/>
          <w:color w:val="000000"/>
          <w:lang w:eastAsia="zh-CN"/>
        </w:rPr>
        <w:t>c</w:t>
      </w:r>
      <w:r w:rsidRPr="006E2C83">
        <w:rPr>
          <w:b/>
          <w:color w:val="000000"/>
          <w:lang w:eastAsia="zh-CN"/>
        </w:rPr>
        <w:t>an</w:t>
      </w:r>
      <w:r w:rsidRPr="006E2C83">
        <w:rPr>
          <w:b/>
          <w:color w:val="000000"/>
        </w:rPr>
        <w:t xml:space="preserve"> discuss whether RRC segmentation is needed for transmission of QoE reports. Details can be discussed during the WI phase.</w:t>
      </w:r>
    </w:p>
    <w:p w14:paraId="323E211D" w14:textId="77777777" w:rsidR="006E2C83" w:rsidRDefault="006E2C83" w:rsidP="00F2053A">
      <w:pPr>
        <w:rPr>
          <w:b/>
          <w:bCs/>
          <w:lang w:eastAsia="zh-CN"/>
        </w:rPr>
      </w:pPr>
    </w:p>
    <w:p w14:paraId="7D0AC761" w14:textId="03AA2AF1" w:rsidR="00FB3ECB" w:rsidRDefault="006E2C83" w:rsidP="00AC240C">
      <w:r w:rsidRPr="00BF1313">
        <w:t>[</w:t>
      </w:r>
      <w:r>
        <w:t>15</w:t>
      </w:r>
      <w:r w:rsidRPr="00BF1313">
        <w:t>]</w:t>
      </w:r>
      <w:r>
        <w:t xml:space="preserve"> </w:t>
      </w:r>
      <w:r w:rsidRPr="00B6306A">
        <w:t>Solution for QoE Management</w:t>
      </w:r>
      <w:r w:rsidRPr="00B6306A">
        <w:tab/>
        <w:t>Ericsson</w:t>
      </w:r>
      <w:r w:rsidRPr="00B6306A">
        <w:tab/>
        <w:t>discussion</w:t>
      </w:r>
      <w:r w:rsidRPr="00B6306A">
        <w:tab/>
        <w:t>FS_NR_QoE</w:t>
      </w:r>
    </w:p>
    <w:p w14:paraId="011893DE" w14:textId="77777777" w:rsidR="00E443DB" w:rsidRPr="00FB3ECB" w:rsidRDefault="00E443DB" w:rsidP="00AC240C">
      <w:pPr>
        <w:rPr>
          <w:lang w:eastAsia="zh-CN"/>
        </w:rPr>
      </w:pPr>
    </w:p>
    <w:p w14:paraId="0C1BA56B" w14:textId="34623EEC" w:rsidR="004F0AB0" w:rsidRDefault="004F0AB0" w:rsidP="00597C61">
      <w:pPr>
        <w:pStyle w:val="31"/>
        <w:rPr>
          <w:rFonts w:ascii="Times New Roman" w:hAnsi="Times New Roman"/>
        </w:rPr>
      </w:pPr>
      <w:r>
        <w:rPr>
          <w:rFonts w:ascii="Times New Roman" w:hAnsi="Times New Roman"/>
          <w:lang w:eastAsia="zh-CN"/>
        </w:rPr>
        <w:t>2.</w:t>
      </w:r>
      <w:r w:rsidR="00572CB4">
        <w:rPr>
          <w:rFonts w:ascii="Times New Roman" w:hAnsi="Times New Roman"/>
          <w:lang w:eastAsia="zh-CN"/>
        </w:rPr>
        <w:t xml:space="preserve">13 </w:t>
      </w:r>
      <w:r w:rsidRPr="00B6306A">
        <w:rPr>
          <w:rFonts w:ascii="Times New Roman" w:hAnsi="Times New Roman"/>
        </w:rPr>
        <w:t xml:space="preserve">Normative work </w:t>
      </w:r>
      <w:r>
        <w:rPr>
          <w:rFonts w:ascii="Times New Roman" w:hAnsi="Times New Roman"/>
        </w:rPr>
        <w:t>related</w:t>
      </w:r>
    </w:p>
    <w:p w14:paraId="4FA23C20" w14:textId="77777777" w:rsidR="000B02C1" w:rsidRPr="007E4EF9" w:rsidRDefault="000B02C1" w:rsidP="000B02C1">
      <w:pPr>
        <w:rPr>
          <w:b/>
          <w:lang w:val="en-US" w:eastAsia="zh-CN"/>
        </w:rPr>
      </w:pPr>
      <w:r w:rsidRPr="00BF1313">
        <w:rPr>
          <w:b/>
          <w:lang w:val="en-US" w:eastAsia="zh-CN"/>
        </w:rPr>
        <w:t>Rapporteur summary:</w:t>
      </w:r>
    </w:p>
    <w:p w14:paraId="3947CA1E" w14:textId="0463C27D" w:rsidR="0007760B" w:rsidRDefault="0007760B" w:rsidP="0007760B">
      <w:pPr>
        <w:rPr>
          <w:bCs/>
          <w:lang w:val="en-US" w:eastAsia="zh-CN"/>
        </w:rPr>
      </w:pPr>
      <w:r>
        <w:rPr>
          <w:rFonts w:eastAsia="MS Gothic"/>
          <w:bCs/>
          <w:lang w:val="en-US"/>
        </w:rPr>
        <w:t xml:space="preserve">Contributions [8], [9], [25] suggest to discuss the details about QMC procedures (e.g. </w:t>
      </w:r>
      <w:r w:rsidRPr="0007760B">
        <w:rPr>
          <w:rFonts w:eastAsia="MS Gothic"/>
          <w:bCs/>
          <w:lang w:val="en-US"/>
        </w:rPr>
        <w:t>RRCReconfiguration</w:t>
      </w:r>
      <w:r>
        <w:rPr>
          <w:rFonts w:eastAsia="MS Gothic"/>
          <w:bCs/>
          <w:lang w:val="en-US"/>
        </w:rPr>
        <w:t xml:space="preserve">, </w:t>
      </w:r>
      <w:r w:rsidRPr="0007760B">
        <w:rPr>
          <w:rFonts w:eastAsia="MS Gothic"/>
          <w:bCs/>
          <w:lang w:val="en-US"/>
        </w:rPr>
        <w:t>serviceType IE</w:t>
      </w:r>
      <w:r>
        <w:rPr>
          <w:rFonts w:eastAsia="MS Gothic"/>
          <w:bCs/>
          <w:lang w:val="en-US"/>
        </w:rPr>
        <w:t xml:space="preserve">, </w:t>
      </w:r>
      <w:r w:rsidR="003B1089" w:rsidRPr="003B1089">
        <w:rPr>
          <w:rFonts w:eastAsia="MS Gothic"/>
          <w:bCs/>
          <w:lang w:val="en-US"/>
        </w:rPr>
        <w:t>create a capability message</w:t>
      </w:r>
      <w:r w:rsidR="003B1089">
        <w:rPr>
          <w:rFonts w:eastAsia="MS Gothic"/>
          <w:bCs/>
          <w:lang w:val="en-US"/>
        </w:rPr>
        <w:t>)</w:t>
      </w:r>
      <w:r w:rsidR="003B1089">
        <w:rPr>
          <w:rFonts w:asciiTheme="minorEastAsia" w:hAnsiTheme="minorEastAsia"/>
          <w:bCs/>
          <w:lang w:val="en-US" w:eastAsia="zh-CN"/>
        </w:rPr>
        <w:t>.</w:t>
      </w:r>
      <w:r w:rsidR="003B1089">
        <w:rPr>
          <w:rFonts w:hint="eastAsia"/>
          <w:bCs/>
          <w:lang w:val="en-US" w:eastAsia="zh-CN"/>
        </w:rPr>
        <w:t xml:space="preserve"> Rapporteur</w:t>
      </w:r>
      <w:r w:rsidR="003B1089">
        <w:rPr>
          <w:bCs/>
          <w:lang w:val="en-US" w:eastAsia="zh-CN"/>
        </w:rPr>
        <w:t xml:space="preserve"> suggest the details can be discussed during the WI phase.</w:t>
      </w:r>
    </w:p>
    <w:p w14:paraId="46A996B6" w14:textId="490D089A" w:rsidR="005E36ED" w:rsidRDefault="003B1089" w:rsidP="003B1089">
      <w:pPr>
        <w:rPr>
          <w:b/>
          <w:color w:val="000000"/>
        </w:rPr>
      </w:pPr>
      <w:r w:rsidRPr="00700BBE">
        <w:rPr>
          <w:b/>
          <w:bCs/>
          <w:highlight w:val="green"/>
          <w:lang w:eastAsia="zh-CN"/>
        </w:rPr>
        <w:t xml:space="preserve">Proposal </w:t>
      </w:r>
      <w:r w:rsidR="00572CB4" w:rsidRPr="00700BBE">
        <w:rPr>
          <w:b/>
          <w:bCs/>
          <w:highlight w:val="green"/>
          <w:lang w:eastAsia="zh-CN"/>
        </w:rPr>
        <w:t>1</w:t>
      </w:r>
      <w:r w:rsidR="0043275A" w:rsidRPr="00700BBE">
        <w:rPr>
          <w:b/>
          <w:bCs/>
          <w:highlight w:val="green"/>
          <w:lang w:eastAsia="zh-CN"/>
        </w:rPr>
        <w:t>7</w:t>
      </w:r>
      <w:r w:rsidRPr="00700BBE">
        <w:rPr>
          <w:b/>
          <w:bCs/>
          <w:highlight w:val="green"/>
          <w:lang w:eastAsia="zh-CN"/>
        </w:rPr>
        <w:t xml:space="preserve">: </w:t>
      </w:r>
      <w:r w:rsidRPr="00700BBE">
        <w:rPr>
          <w:b/>
          <w:color w:val="000000"/>
          <w:highlight w:val="green"/>
        </w:rPr>
        <w:t>Details about QMC procedures can be discussed during the WI phase.</w:t>
      </w:r>
    </w:p>
    <w:p w14:paraId="1655D74B" w14:textId="77777777" w:rsidR="00BF1313" w:rsidRPr="00572CB4" w:rsidRDefault="00BF1313" w:rsidP="003B1089">
      <w:pPr>
        <w:rPr>
          <w:rFonts w:eastAsia="MS Gothic"/>
          <w:b/>
          <w:color w:val="000000"/>
        </w:rPr>
      </w:pPr>
    </w:p>
    <w:p w14:paraId="598D4A5A" w14:textId="77777777" w:rsidR="00BF1313" w:rsidRPr="006E2C83" w:rsidRDefault="00BF1313" w:rsidP="00BF1313">
      <w:pPr>
        <w:pStyle w:val="Reference"/>
        <w:numPr>
          <w:ilvl w:val="0"/>
          <w:numId w:val="0"/>
        </w:numPr>
        <w:ind w:left="567" w:hanging="567"/>
        <w:rPr>
          <w:rFonts w:ascii="Times New Roman" w:hAnsi="Times New Roman"/>
        </w:rPr>
      </w:pPr>
      <w:r w:rsidRPr="00BF1313">
        <w:rPr>
          <w:rFonts w:ascii="Times New Roman" w:hAnsi="Times New Roman"/>
        </w:rPr>
        <w:t>[</w:t>
      </w:r>
      <w:r>
        <w:rPr>
          <w:rFonts w:ascii="Times New Roman" w:hAnsi="Times New Roman"/>
        </w:rPr>
        <w:t>8</w:t>
      </w:r>
      <w:r w:rsidRPr="00BF1313">
        <w:rPr>
          <w:rFonts w:ascii="Times New Roman" w:hAnsi="Times New Roman"/>
        </w:rPr>
        <w:t xml:space="preserve">] </w:t>
      </w:r>
      <w:r w:rsidRPr="006E2C83">
        <w:rPr>
          <w:rFonts w:ascii="Times New Roman" w:hAnsi="Times New Roman"/>
        </w:rPr>
        <w:t>R2-2100846</w:t>
      </w:r>
      <w:r w:rsidRPr="006E2C83">
        <w:rPr>
          <w:rFonts w:ascii="Times New Roman" w:hAnsi="Times New Roman"/>
        </w:rPr>
        <w:tab/>
        <w:t>Discussion on QoE measurement collection in NR</w:t>
      </w:r>
      <w:r w:rsidRPr="006E2C83">
        <w:rPr>
          <w:rFonts w:ascii="Times New Roman" w:hAnsi="Times New Roman"/>
        </w:rPr>
        <w:tab/>
        <w:t>OPPO</w:t>
      </w:r>
      <w:r w:rsidRPr="006E2C83">
        <w:rPr>
          <w:rFonts w:ascii="Times New Roman" w:hAnsi="Times New Roman"/>
        </w:rPr>
        <w:tab/>
        <w:t>discussion</w:t>
      </w:r>
      <w:r w:rsidRPr="006E2C83">
        <w:rPr>
          <w:rFonts w:ascii="Times New Roman" w:hAnsi="Times New Roman"/>
        </w:rPr>
        <w:tab/>
        <w:t>Rel-17</w:t>
      </w:r>
      <w:r w:rsidRPr="006E2C83">
        <w:rPr>
          <w:rFonts w:ascii="Times New Roman" w:hAnsi="Times New Roman"/>
        </w:rPr>
        <w:tab/>
        <w:t>FS_NR_QoE</w:t>
      </w:r>
    </w:p>
    <w:p w14:paraId="3C6A27DD" w14:textId="77777777" w:rsidR="00BF1313" w:rsidRDefault="00BF1313" w:rsidP="00BF1313">
      <w:pPr>
        <w:pStyle w:val="Reference"/>
        <w:numPr>
          <w:ilvl w:val="0"/>
          <w:numId w:val="0"/>
        </w:numPr>
        <w:ind w:left="567" w:hanging="567"/>
        <w:rPr>
          <w:rFonts w:ascii="Times New Roman" w:hAnsi="Times New Roman"/>
        </w:rPr>
      </w:pPr>
      <w:r>
        <w:rPr>
          <w:rFonts w:ascii="Times New Roman" w:hAnsi="Times New Roman" w:hint="eastAsia"/>
        </w:rPr>
        <w:t>[</w:t>
      </w:r>
      <w:r>
        <w:rPr>
          <w:rFonts w:ascii="Times New Roman" w:hAnsi="Times New Roman"/>
        </w:rPr>
        <w:t xml:space="preserve">9] </w:t>
      </w:r>
      <w:r w:rsidRPr="00B6306A">
        <w:rPr>
          <w:rFonts w:ascii="Times New Roman" w:hAnsi="Times New Roman"/>
        </w:rPr>
        <w:t>R2-2100879</w:t>
      </w:r>
      <w:r w:rsidRPr="00B6306A">
        <w:rPr>
          <w:rFonts w:ascii="Times New Roman" w:hAnsi="Times New Roman"/>
        </w:rPr>
        <w:tab/>
        <w:t>Discussions on the QoE SI Metrics and Collection Procedures</w:t>
      </w:r>
      <w:r w:rsidRPr="00B6306A">
        <w:rPr>
          <w:rFonts w:ascii="Times New Roman" w:hAnsi="Times New Roman"/>
        </w:rPr>
        <w:tab/>
        <w:t>Apple</w:t>
      </w:r>
      <w:r w:rsidRPr="00B6306A">
        <w:rPr>
          <w:rFonts w:ascii="Times New Roman" w:hAnsi="Times New Roman"/>
        </w:rPr>
        <w:tab/>
        <w:t>discussion</w:t>
      </w:r>
      <w:r w:rsidRPr="00B6306A">
        <w:rPr>
          <w:rFonts w:ascii="Times New Roman" w:hAnsi="Times New Roman"/>
        </w:rPr>
        <w:tab/>
        <w:t>Rel-17</w:t>
      </w:r>
      <w:r w:rsidRPr="00B6306A">
        <w:rPr>
          <w:rFonts w:ascii="Times New Roman" w:hAnsi="Times New Roman"/>
        </w:rPr>
        <w:tab/>
        <w:t>FS_NR_QoE</w:t>
      </w:r>
    </w:p>
    <w:p w14:paraId="03CAA241" w14:textId="77777777" w:rsidR="00BF1313" w:rsidRDefault="00BF1313" w:rsidP="00BF1313">
      <w:pPr>
        <w:pStyle w:val="Reference"/>
        <w:numPr>
          <w:ilvl w:val="0"/>
          <w:numId w:val="0"/>
        </w:numPr>
        <w:ind w:left="567" w:hanging="567"/>
        <w:rPr>
          <w:rFonts w:ascii="Times New Roman" w:hAnsi="Times New Roman"/>
        </w:rPr>
      </w:pPr>
      <w:r>
        <w:rPr>
          <w:rFonts w:ascii="Times New Roman" w:hAnsi="Times New Roman"/>
        </w:rPr>
        <w:t xml:space="preserve">[21] </w:t>
      </w:r>
      <w:r w:rsidRPr="00B6306A">
        <w:rPr>
          <w:rFonts w:ascii="Times New Roman" w:hAnsi="Times New Roman"/>
        </w:rPr>
        <w:t>R2-2101338</w:t>
      </w:r>
      <w:r w:rsidRPr="00B6306A">
        <w:rPr>
          <w:rFonts w:ascii="Times New Roman" w:hAnsi="Times New Roman"/>
        </w:rPr>
        <w:tab/>
        <w:t>Handling of NR QoE measurements</w:t>
      </w:r>
      <w:r w:rsidRPr="00B6306A">
        <w:rPr>
          <w:rFonts w:ascii="Times New Roman" w:hAnsi="Times New Roman"/>
        </w:rPr>
        <w:tab/>
        <w:t>QUALCOMM</w:t>
      </w:r>
      <w:r>
        <w:rPr>
          <w:rFonts w:ascii="Times New Roman" w:hAnsi="Times New Roman"/>
        </w:rPr>
        <w:t xml:space="preserve"> INCORPORATED</w:t>
      </w:r>
      <w:r>
        <w:rPr>
          <w:rFonts w:ascii="Times New Roman" w:hAnsi="Times New Roman"/>
        </w:rPr>
        <w:tab/>
        <w:t>discussion</w:t>
      </w:r>
      <w:r>
        <w:rPr>
          <w:rFonts w:ascii="Times New Roman" w:hAnsi="Times New Roman"/>
        </w:rPr>
        <w:tab/>
        <w:t xml:space="preserve">Rel-17 </w:t>
      </w:r>
    </w:p>
    <w:p w14:paraId="771B1017" w14:textId="0FBF5A61" w:rsidR="00BF1313" w:rsidRDefault="00BF1313" w:rsidP="00BF1313">
      <w:pPr>
        <w:pStyle w:val="Reference"/>
        <w:numPr>
          <w:ilvl w:val="0"/>
          <w:numId w:val="0"/>
        </w:numPr>
        <w:ind w:left="567" w:hanging="567"/>
        <w:rPr>
          <w:rFonts w:ascii="Times New Roman" w:hAnsi="Times New Roman"/>
        </w:rPr>
      </w:pPr>
      <w:r>
        <w:rPr>
          <w:rFonts w:ascii="Times New Roman" w:hAnsi="Times New Roman" w:hint="eastAsia"/>
        </w:rPr>
        <w:t>[</w:t>
      </w:r>
      <w:r>
        <w:rPr>
          <w:rFonts w:ascii="Times New Roman" w:hAnsi="Times New Roman"/>
        </w:rPr>
        <w:t>25</w:t>
      </w:r>
      <w:r>
        <w:rPr>
          <w:rFonts w:ascii="Times New Roman" w:hAnsi="Times New Roman" w:hint="eastAsia"/>
        </w:rPr>
        <w:t>]</w:t>
      </w:r>
      <w:r>
        <w:rPr>
          <w:rFonts w:ascii="Times New Roman" w:hAnsi="Times New Roman"/>
        </w:rPr>
        <w:t xml:space="preserve"> </w:t>
      </w:r>
      <w:r w:rsidRPr="00B6306A">
        <w:rPr>
          <w:rFonts w:ascii="Times New Roman" w:hAnsi="Times New Roman"/>
        </w:rPr>
        <w:t>R2-2101581</w:t>
      </w:r>
      <w:r w:rsidRPr="00B6306A">
        <w:rPr>
          <w:rFonts w:ascii="Times New Roman" w:hAnsi="Times New Roman"/>
        </w:rPr>
        <w:tab/>
        <w:t>Discussion on the RAN2 related work on NR QoE</w:t>
      </w:r>
      <w:r w:rsidRPr="00B6306A">
        <w:rPr>
          <w:rFonts w:ascii="Times New Roman" w:hAnsi="Times New Roman"/>
        </w:rPr>
        <w:tab/>
        <w:t>China Unicom</w:t>
      </w:r>
      <w:r w:rsidRPr="00B6306A">
        <w:rPr>
          <w:rFonts w:ascii="Times New Roman" w:hAnsi="Times New Roman"/>
        </w:rPr>
        <w:tab/>
        <w:t>discussion</w:t>
      </w:r>
      <w:r w:rsidRPr="00B6306A">
        <w:rPr>
          <w:rFonts w:ascii="Times New Roman" w:hAnsi="Times New Roman"/>
        </w:rPr>
        <w:tab/>
        <w:t>FS_NR_QoE</w:t>
      </w:r>
    </w:p>
    <w:p w14:paraId="79051303" w14:textId="77777777" w:rsidR="00700BBE" w:rsidRPr="00B6306A" w:rsidRDefault="00700BBE" w:rsidP="00BF1313">
      <w:pPr>
        <w:pStyle w:val="Reference"/>
        <w:numPr>
          <w:ilvl w:val="0"/>
          <w:numId w:val="0"/>
        </w:numPr>
        <w:ind w:left="567" w:hanging="567"/>
        <w:rPr>
          <w:rFonts w:ascii="Times New Roman" w:hAnsi="Times New Roman"/>
        </w:rPr>
      </w:pPr>
    </w:p>
    <w:p w14:paraId="1C22E6E1" w14:textId="463DE522" w:rsidR="004211A9" w:rsidRPr="00AC240C" w:rsidRDefault="004211A9" w:rsidP="004211A9">
      <w:pPr>
        <w:pStyle w:val="31"/>
        <w:rPr>
          <w:rFonts w:ascii="Times New Roman" w:hAnsi="Times New Roman"/>
          <w:lang w:eastAsia="zh-CN"/>
        </w:rPr>
      </w:pPr>
      <w:r>
        <w:rPr>
          <w:rFonts w:ascii="Times New Roman" w:hAnsi="Times New Roman"/>
          <w:lang w:eastAsia="zh-CN"/>
        </w:rPr>
        <w:t>2.1</w:t>
      </w:r>
      <w:r w:rsidR="00572CB4">
        <w:rPr>
          <w:rFonts w:ascii="Times New Roman" w:hAnsi="Times New Roman"/>
          <w:lang w:eastAsia="zh-CN"/>
        </w:rPr>
        <w:t>4</w:t>
      </w:r>
      <w:r>
        <w:rPr>
          <w:rFonts w:ascii="Times New Roman" w:hAnsi="Times New Roman"/>
          <w:lang w:eastAsia="zh-CN"/>
        </w:rPr>
        <w:t xml:space="preserve"> </w:t>
      </w:r>
      <w:r w:rsidRPr="00AC240C">
        <w:rPr>
          <w:rFonts w:ascii="Times New Roman" w:hAnsi="Times New Roman"/>
          <w:lang w:eastAsia="zh-CN"/>
        </w:rPr>
        <w:t>LTE QoE</w:t>
      </w:r>
      <w:r>
        <w:rPr>
          <w:rFonts w:ascii="Times New Roman" w:hAnsi="Times New Roman"/>
          <w:lang w:eastAsia="zh-CN"/>
        </w:rPr>
        <w:t xml:space="preserve"> enhancement</w:t>
      </w:r>
    </w:p>
    <w:p w14:paraId="22CEF015" w14:textId="77777777" w:rsidR="000B02C1" w:rsidRPr="007E4EF9" w:rsidRDefault="000B02C1" w:rsidP="000B02C1">
      <w:pPr>
        <w:rPr>
          <w:b/>
          <w:lang w:val="en-US" w:eastAsia="zh-CN"/>
        </w:rPr>
      </w:pPr>
      <w:r w:rsidRPr="00034DEC">
        <w:rPr>
          <w:b/>
          <w:lang w:val="en-US" w:eastAsia="zh-CN"/>
        </w:rPr>
        <w:t>Rapporteur summary:</w:t>
      </w:r>
    </w:p>
    <w:p w14:paraId="7F539ACA" w14:textId="2088F451" w:rsidR="00911EC4" w:rsidRDefault="00911EC4" w:rsidP="00911EC4">
      <w:pPr>
        <w:rPr>
          <w:rFonts w:eastAsia="MS Gothic"/>
          <w:bCs/>
          <w:lang w:val="en-US"/>
        </w:rPr>
      </w:pPr>
      <w:r>
        <w:rPr>
          <w:rFonts w:eastAsia="MS Gothic"/>
          <w:bCs/>
          <w:lang w:val="en-US"/>
        </w:rPr>
        <w:lastRenderedPageBreak/>
        <w:t xml:space="preserve">Contributions [27] suggest to discuss the </w:t>
      </w:r>
      <w:r w:rsidRPr="00911EC4">
        <w:rPr>
          <w:rFonts w:eastAsia="MS Gothic"/>
          <w:bCs/>
          <w:lang w:val="en-US"/>
        </w:rPr>
        <w:t>requirements from SA5</w:t>
      </w:r>
      <w:r>
        <w:rPr>
          <w:rFonts w:eastAsia="MS Gothic"/>
          <w:bCs/>
          <w:lang w:val="en-US"/>
        </w:rPr>
        <w:t xml:space="preserve"> about LTE QMC mechanism </w:t>
      </w:r>
      <w:r w:rsidR="00EC371A">
        <w:rPr>
          <w:rFonts w:eastAsia="MS Gothic"/>
          <w:bCs/>
          <w:lang w:val="en-US"/>
        </w:rPr>
        <w:t xml:space="preserve">in the meeting. In rapporteur’s opinion, </w:t>
      </w:r>
      <w:r w:rsidR="00EC371A" w:rsidRPr="00EC371A">
        <w:rPr>
          <w:rFonts w:eastAsia="MS Gothic"/>
          <w:bCs/>
          <w:lang w:val="en-US"/>
        </w:rPr>
        <w:t>LTE Q</w:t>
      </w:r>
      <w:r w:rsidR="00EC371A">
        <w:rPr>
          <w:rFonts w:eastAsia="MS Gothic"/>
          <w:bCs/>
          <w:lang w:val="en-US"/>
        </w:rPr>
        <w:t>oE enhancement is useful bu</w:t>
      </w:r>
      <w:r w:rsidR="00635235">
        <w:rPr>
          <w:rFonts w:eastAsia="MS Gothic"/>
          <w:bCs/>
          <w:lang w:val="en-US"/>
        </w:rPr>
        <w:t>t</w:t>
      </w:r>
      <w:r w:rsidR="00EC371A">
        <w:rPr>
          <w:rFonts w:eastAsia="MS Gothic"/>
          <w:bCs/>
          <w:lang w:val="en-US"/>
        </w:rPr>
        <w:t xml:space="preserve"> can be </w:t>
      </w:r>
      <w:r w:rsidR="00635235">
        <w:rPr>
          <w:rFonts w:eastAsia="MS Gothic"/>
          <w:bCs/>
          <w:lang w:val="en-US"/>
        </w:rPr>
        <w:t>discussed</w:t>
      </w:r>
      <w:r w:rsidR="00EC371A">
        <w:rPr>
          <w:rFonts w:eastAsia="MS Gothic"/>
          <w:bCs/>
          <w:lang w:val="en-US"/>
        </w:rPr>
        <w:t xml:space="preserve"> after the NR QoE WI phase</w:t>
      </w:r>
      <w:r w:rsidR="00635235">
        <w:rPr>
          <w:rFonts w:eastAsia="MS Gothic"/>
          <w:bCs/>
          <w:lang w:val="en-US"/>
        </w:rPr>
        <w:t>.</w:t>
      </w:r>
    </w:p>
    <w:p w14:paraId="5BEEB81F" w14:textId="41916EC6" w:rsidR="00572CB4" w:rsidRDefault="00911EC4" w:rsidP="00911EC4">
      <w:pPr>
        <w:rPr>
          <w:b/>
          <w:bCs/>
          <w:highlight w:val="green"/>
          <w:lang w:eastAsia="zh-CN"/>
        </w:rPr>
      </w:pPr>
      <w:r w:rsidRPr="00572CB4">
        <w:rPr>
          <w:b/>
          <w:bCs/>
          <w:highlight w:val="green"/>
          <w:lang w:eastAsia="zh-CN"/>
        </w:rPr>
        <w:t xml:space="preserve">Proposal </w:t>
      </w:r>
      <w:r w:rsidR="00572CB4" w:rsidRPr="00572CB4">
        <w:rPr>
          <w:b/>
          <w:bCs/>
          <w:highlight w:val="green"/>
          <w:lang w:eastAsia="zh-CN"/>
        </w:rPr>
        <w:t>1</w:t>
      </w:r>
      <w:r w:rsidR="0043275A">
        <w:rPr>
          <w:b/>
          <w:bCs/>
          <w:highlight w:val="green"/>
          <w:lang w:eastAsia="zh-CN"/>
        </w:rPr>
        <w:t>8</w:t>
      </w:r>
      <w:r w:rsidRPr="00572CB4">
        <w:rPr>
          <w:b/>
          <w:bCs/>
          <w:highlight w:val="green"/>
          <w:lang w:eastAsia="zh-CN"/>
        </w:rPr>
        <w:t xml:space="preserve">: </w:t>
      </w:r>
      <w:r w:rsidR="00635235" w:rsidRPr="00572CB4">
        <w:rPr>
          <w:b/>
          <w:bCs/>
          <w:highlight w:val="green"/>
          <w:lang w:eastAsia="zh-CN"/>
        </w:rPr>
        <w:t>LTE QoE enhancement</w:t>
      </w:r>
      <w:r w:rsidR="00572CB4" w:rsidRPr="00572CB4">
        <w:rPr>
          <w:b/>
          <w:bCs/>
          <w:highlight w:val="green"/>
          <w:lang w:eastAsia="zh-CN"/>
        </w:rPr>
        <w:t xml:space="preserve"> is not in SI scope, it can be further discussed for WI scope.</w:t>
      </w:r>
    </w:p>
    <w:p w14:paraId="6A47EA38" w14:textId="77777777" w:rsidR="00BF1313" w:rsidRPr="00572CB4" w:rsidRDefault="00BF1313" w:rsidP="00911EC4">
      <w:pPr>
        <w:rPr>
          <w:b/>
          <w:bCs/>
          <w:highlight w:val="green"/>
          <w:lang w:eastAsia="zh-CN"/>
        </w:rPr>
      </w:pPr>
    </w:p>
    <w:p w14:paraId="69F1F305" w14:textId="63F165CB" w:rsidR="004211A9" w:rsidRDefault="004211A9" w:rsidP="00BF1313">
      <w:pPr>
        <w:rPr>
          <w:rFonts w:eastAsia="MS Gothic"/>
          <w:bCs/>
          <w:lang w:val="en-US"/>
        </w:rPr>
      </w:pPr>
      <w:r w:rsidRPr="00BF1313">
        <w:rPr>
          <w:rFonts w:eastAsia="MS Gothic"/>
          <w:bCs/>
          <w:lang w:val="en-US"/>
        </w:rPr>
        <w:t xml:space="preserve">[27] </w:t>
      </w:r>
      <w:r w:rsidR="00892640" w:rsidRPr="00BF1313">
        <w:rPr>
          <w:rFonts w:eastAsia="MS Gothic"/>
          <w:bCs/>
          <w:lang w:val="en-US"/>
        </w:rPr>
        <w:t>R2-2101917</w:t>
      </w:r>
      <w:r w:rsidR="00892640" w:rsidRPr="00BF1313">
        <w:rPr>
          <w:rFonts w:eastAsia="MS Gothic"/>
          <w:bCs/>
          <w:lang w:val="en-US"/>
        </w:rPr>
        <w:tab/>
        <w:t>Miscellaneous discussion on QoE</w:t>
      </w:r>
      <w:r w:rsidR="00892640" w:rsidRPr="00BF1313">
        <w:rPr>
          <w:rFonts w:eastAsia="MS Gothic"/>
          <w:bCs/>
          <w:lang w:val="en-US"/>
        </w:rPr>
        <w:tab/>
        <w:t>ZTE Corporation, Sanechips</w:t>
      </w:r>
      <w:r w:rsidR="00892640" w:rsidRPr="00BF1313">
        <w:rPr>
          <w:rFonts w:eastAsia="MS Gothic"/>
          <w:bCs/>
          <w:lang w:val="en-US"/>
        </w:rPr>
        <w:tab/>
        <w:t>discussion</w:t>
      </w:r>
      <w:r w:rsidR="00892640" w:rsidRPr="00BF1313">
        <w:rPr>
          <w:rFonts w:eastAsia="MS Gothic"/>
          <w:bCs/>
          <w:lang w:val="en-US"/>
        </w:rPr>
        <w:tab/>
        <w:t>Rel-17</w:t>
      </w:r>
      <w:r w:rsidR="00892640" w:rsidRPr="00BF1313">
        <w:rPr>
          <w:rFonts w:eastAsia="MS Gothic"/>
          <w:bCs/>
          <w:lang w:val="en-US"/>
        </w:rPr>
        <w:tab/>
        <w:t>FS_NR_QoE</w:t>
      </w:r>
    </w:p>
    <w:p w14:paraId="47AC6A3B" w14:textId="2B6DBAB9" w:rsidR="009E1A15" w:rsidRPr="00B6306A" w:rsidRDefault="009E1A15" w:rsidP="009E1A15">
      <w:pPr>
        <w:pStyle w:val="1"/>
        <w:rPr>
          <w:rFonts w:ascii="Times New Roman" w:hAnsi="Times New Roman"/>
        </w:rPr>
      </w:pPr>
      <w:r w:rsidRPr="00B6306A">
        <w:rPr>
          <w:rFonts w:ascii="Times New Roman" w:hAnsi="Times New Roman"/>
        </w:rPr>
        <w:t>3</w:t>
      </w:r>
      <w:r w:rsidRPr="00B6306A">
        <w:rPr>
          <w:rFonts w:ascii="Times New Roman" w:hAnsi="Times New Roman"/>
        </w:rPr>
        <w:tab/>
      </w:r>
      <w:r w:rsidR="00B40B2B" w:rsidRPr="00B6306A">
        <w:rPr>
          <w:rFonts w:ascii="Times New Roman" w:hAnsi="Times New Roman"/>
        </w:rPr>
        <w:t>Conclusions</w:t>
      </w:r>
    </w:p>
    <w:p w14:paraId="292D1035" w14:textId="51A47FA0" w:rsidR="00A8777D" w:rsidRDefault="00BC226E" w:rsidP="00BC226E">
      <w:pPr>
        <w:pStyle w:val="a8"/>
        <w:rPr>
          <w:rFonts w:ascii="Times New Roman" w:hAnsi="Times New Roman"/>
        </w:rPr>
      </w:pPr>
      <w:r w:rsidRPr="00B6306A">
        <w:rPr>
          <w:rFonts w:ascii="Times New Roman" w:hAnsi="Times New Roman"/>
        </w:rPr>
        <w:t xml:space="preserve">Based on the discussions in section 2, the following proposals have been derived based on company contributions to </w:t>
      </w:r>
      <w:r w:rsidR="00594696">
        <w:rPr>
          <w:rFonts w:ascii="Times New Roman" w:hAnsi="Times New Roman"/>
        </w:rPr>
        <w:t>AI</w:t>
      </w:r>
      <w:r>
        <w:rPr>
          <w:rFonts w:ascii="Times New Roman" w:hAnsi="Times New Roman"/>
        </w:rPr>
        <w:t xml:space="preserve"> 8.14</w:t>
      </w:r>
      <w:r w:rsidR="00A60ED9">
        <w:rPr>
          <w:rFonts w:ascii="Times New Roman" w:hAnsi="Times New Roman"/>
        </w:rPr>
        <w:t xml:space="preserve"> NR QoE</w:t>
      </w:r>
      <w:r w:rsidRPr="00B6306A">
        <w:rPr>
          <w:rFonts w:ascii="Times New Roman" w:hAnsi="Times New Roman"/>
        </w:rPr>
        <w:t>:</w:t>
      </w:r>
    </w:p>
    <w:p w14:paraId="7C3031CE" w14:textId="42381A41" w:rsidR="00594696" w:rsidRPr="001C4707" w:rsidRDefault="00594696" w:rsidP="00594696">
      <w:pPr>
        <w:pStyle w:val="af2"/>
        <w:rPr>
          <w:b/>
        </w:rPr>
      </w:pPr>
      <w:r w:rsidRPr="001C4707">
        <w:rPr>
          <w:b/>
        </w:rPr>
        <w:t xml:space="preserve">(1) </w:t>
      </w:r>
      <w:r>
        <w:rPr>
          <w:b/>
        </w:rPr>
        <w:t xml:space="preserve">LS need to reply </w:t>
      </w:r>
    </w:p>
    <w:p w14:paraId="341747F4" w14:textId="1D84ECE0" w:rsidR="00594696" w:rsidRDefault="00594696" w:rsidP="00BC226E">
      <w:pPr>
        <w:pStyle w:val="a8"/>
        <w:rPr>
          <w:rFonts w:ascii="Times New Roman" w:hAnsi="Times New Roman"/>
        </w:rPr>
      </w:pPr>
      <w:r>
        <w:rPr>
          <w:rFonts w:ascii="Times New Roman" w:hAnsi="Times New Roman"/>
        </w:rPr>
        <w:t xml:space="preserve">[18] </w:t>
      </w:r>
      <w:r w:rsidRPr="00594696">
        <w:rPr>
          <w:rFonts w:ascii="Times New Roman" w:hAnsi="Times New Roman"/>
        </w:rPr>
        <w:t>R2-2101336</w:t>
      </w:r>
      <w:r w:rsidRPr="00594696">
        <w:rPr>
          <w:rFonts w:ascii="Times New Roman" w:hAnsi="Times New Roman"/>
        </w:rPr>
        <w:tab/>
        <w:t>LS reply on QoE Measurement Collection</w:t>
      </w:r>
      <w:r w:rsidRPr="00594696">
        <w:rPr>
          <w:rFonts w:ascii="Times New Roman" w:hAnsi="Times New Roman"/>
        </w:rPr>
        <w:tab/>
        <w:t>QUALCOMM INCORPORATED</w:t>
      </w:r>
      <w:r w:rsidRPr="00594696">
        <w:rPr>
          <w:rFonts w:ascii="Times New Roman" w:hAnsi="Times New Roman"/>
        </w:rPr>
        <w:tab/>
        <w:t>LS out</w:t>
      </w:r>
      <w:r w:rsidRPr="00594696">
        <w:rPr>
          <w:rFonts w:ascii="Times New Roman" w:hAnsi="Times New Roman"/>
        </w:rPr>
        <w:tab/>
        <w:t>Rel-17</w:t>
      </w:r>
      <w:r w:rsidRPr="00594696">
        <w:rPr>
          <w:rFonts w:ascii="Times New Roman" w:hAnsi="Times New Roman"/>
        </w:rPr>
        <w:tab/>
        <w:t xml:space="preserve">To:SA5, SA4, and RAN3 </w:t>
      </w:r>
      <w:r w:rsidRPr="00594696">
        <w:rPr>
          <w:rFonts w:ascii="Times New Roman" w:hAnsi="Times New Roman"/>
        </w:rPr>
        <w:tab/>
        <w:t>Cc:CT1</w:t>
      </w:r>
    </w:p>
    <w:p w14:paraId="152B8818" w14:textId="3047B6E9" w:rsidR="00594696" w:rsidRDefault="00594696" w:rsidP="00594696">
      <w:pPr>
        <w:rPr>
          <w:b/>
          <w:lang w:val="en-US" w:eastAsia="zh-CN"/>
        </w:rPr>
      </w:pPr>
      <w:r w:rsidRPr="00594696">
        <w:rPr>
          <w:b/>
          <w:lang w:val="en-US" w:eastAsia="zh-CN"/>
        </w:rPr>
        <w:t xml:space="preserve">Proposal 1: RAN2 </w:t>
      </w:r>
      <w:r>
        <w:rPr>
          <w:b/>
          <w:lang w:val="en-US" w:eastAsia="zh-CN"/>
        </w:rPr>
        <w:t>need to discuss how to r</w:t>
      </w:r>
      <w:r w:rsidRPr="00594696">
        <w:rPr>
          <w:b/>
          <w:lang w:val="en-US" w:eastAsia="zh-CN"/>
        </w:rPr>
        <w:t xml:space="preserve">eply on S5-205347 (RP-202151) QoE Measurement Collection. </w:t>
      </w:r>
    </w:p>
    <w:p w14:paraId="3618AD13" w14:textId="77777777" w:rsidR="0036767C" w:rsidRPr="00594696" w:rsidRDefault="0036767C" w:rsidP="00594696">
      <w:pPr>
        <w:rPr>
          <w:b/>
          <w:lang w:val="en-US" w:eastAsia="zh-CN"/>
        </w:rPr>
      </w:pPr>
    </w:p>
    <w:p w14:paraId="5FDAD32B" w14:textId="3E2D4847" w:rsidR="000B0BF7" w:rsidRPr="001C4707" w:rsidRDefault="000B0BF7" w:rsidP="00594696">
      <w:pPr>
        <w:pStyle w:val="af2"/>
        <w:rPr>
          <w:b/>
        </w:rPr>
      </w:pPr>
      <w:r w:rsidRPr="001C4707">
        <w:rPr>
          <w:b/>
        </w:rPr>
        <w:t>(</w:t>
      </w:r>
      <w:r w:rsidR="003477A8">
        <w:rPr>
          <w:b/>
        </w:rPr>
        <w:t>2</w:t>
      </w:r>
      <w:r w:rsidRPr="001C4707">
        <w:rPr>
          <w:b/>
        </w:rPr>
        <w:t>) Easy agreements</w:t>
      </w:r>
    </w:p>
    <w:p w14:paraId="0BF5C469" w14:textId="34A90746" w:rsidR="000B0BF7" w:rsidRPr="001C4707" w:rsidRDefault="000B0BF7" w:rsidP="001C4707">
      <w:pPr>
        <w:rPr>
          <w:b/>
          <w:highlight w:val="green"/>
          <w:lang w:val="en-US" w:eastAsia="zh-CN"/>
        </w:rPr>
      </w:pPr>
      <w:r w:rsidRPr="001C4707">
        <w:rPr>
          <w:b/>
          <w:highlight w:val="green"/>
          <w:lang w:val="en-US" w:eastAsia="zh-CN"/>
        </w:rPr>
        <w:t xml:space="preserve">Proposal </w:t>
      </w:r>
      <w:r w:rsidR="0043275A">
        <w:rPr>
          <w:b/>
          <w:highlight w:val="green"/>
          <w:lang w:val="en-US" w:eastAsia="zh-CN"/>
        </w:rPr>
        <w:t>2</w:t>
      </w:r>
      <w:r w:rsidRPr="001C4707">
        <w:rPr>
          <w:b/>
          <w:highlight w:val="green"/>
          <w:lang w:val="en-US" w:eastAsia="zh-CN"/>
        </w:rPr>
        <w:t xml:space="preserve">: RAN2 agree NR QoE can take LTE QoE framework as baseline. Details can be discussed during the WI phase. </w:t>
      </w:r>
    </w:p>
    <w:p w14:paraId="6E7CA830" w14:textId="447D23D4" w:rsidR="000B0BF7" w:rsidRPr="001C4707" w:rsidRDefault="000B0BF7" w:rsidP="001C4707">
      <w:pPr>
        <w:rPr>
          <w:b/>
          <w:highlight w:val="green"/>
          <w:lang w:val="en-US" w:eastAsia="zh-CN"/>
        </w:rPr>
      </w:pPr>
      <w:r w:rsidRPr="001C4707">
        <w:rPr>
          <w:b/>
          <w:highlight w:val="green"/>
          <w:lang w:val="en-US" w:eastAsia="zh-CN"/>
        </w:rPr>
        <w:t xml:space="preserve">Proposal </w:t>
      </w:r>
      <w:r w:rsidR="0043275A">
        <w:rPr>
          <w:b/>
          <w:highlight w:val="green"/>
          <w:lang w:val="en-US" w:eastAsia="zh-CN"/>
        </w:rPr>
        <w:t>3</w:t>
      </w:r>
      <w:r w:rsidRPr="001C4707">
        <w:rPr>
          <w:b/>
          <w:highlight w:val="green"/>
          <w:lang w:val="en-US" w:eastAsia="zh-CN"/>
        </w:rPr>
        <w:t xml:space="preserve">: Management based QoE configuration should not override signaling based QoE configuration. Details can be discussed during the WI phase. </w:t>
      </w:r>
    </w:p>
    <w:p w14:paraId="3F4D348C" w14:textId="60AF1B90" w:rsidR="000B0BF7" w:rsidRPr="001C4707" w:rsidRDefault="000B0BF7" w:rsidP="001C4707">
      <w:pPr>
        <w:rPr>
          <w:b/>
          <w:highlight w:val="green"/>
          <w:lang w:val="en-US" w:eastAsia="zh-CN"/>
        </w:rPr>
      </w:pPr>
      <w:r w:rsidRPr="001C4707">
        <w:rPr>
          <w:b/>
          <w:highlight w:val="green"/>
          <w:lang w:val="en-US" w:eastAsia="zh-CN"/>
        </w:rPr>
        <w:t xml:space="preserve">Proposal </w:t>
      </w:r>
      <w:r w:rsidR="0043275A">
        <w:rPr>
          <w:b/>
          <w:highlight w:val="green"/>
          <w:lang w:val="en-US" w:eastAsia="zh-CN"/>
        </w:rPr>
        <w:t>4</w:t>
      </w:r>
      <w:r w:rsidRPr="001C4707">
        <w:rPr>
          <w:b/>
          <w:highlight w:val="green"/>
          <w:lang w:val="en-US" w:eastAsia="zh-CN"/>
        </w:rPr>
        <w:t>: QoE reports can be sent via a separate SRB4 in NR.</w:t>
      </w:r>
    </w:p>
    <w:p w14:paraId="0FE5A31F" w14:textId="6CDFFE76" w:rsidR="000B0BF7" w:rsidRPr="001C4707" w:rsidRDefault="000B0BF7" w:rsidP="001C4707">
      <w:pPr>
        <w:rPr>
          <w:b/>
          <w:highlight w:val="green"/>
          <w:lang w:val="en-US" w:eastAsia="zh-CN"/>
        </w:rPr>
      </w:pPr>
      <w:r w:rsidRPr="001C4707">
        <w:rPr>
          <w:b/>
          <w:highlight w:val="green"/>
          <w:lang w:val="en-US" w:eastAsia="zh-CN"/>
        </w:rPr>
        <w:t xml:space="preserve">Proposal </w:t>
      </w:r>
      <w:r w:rsidR="0043275A">
        <w:rPr>
          <w:b/>
          <w:highlight w:val="green"/>
          <w:lang w:val="en-US" w:eastAsia="zh-CN"/>
        </w:rPr>
        <w:t>5</w:t>
      </w:r>
      <w:r w:rsidRPr="001C4707">
        <w:rPr>
          <w:b/>
          <w:highlight w:val="green"/>
          <w:lang w:val="en-US" w:eastAsia="zh-CN"/>
        </w:rPr>
        <w:t>: multiple QoE measurements for a UE should be supported.</w:t>
      </w:r>
    </w:p>
    <w:p w14:paraId="1495384D" w14:textId="217ED014" w:rsidR="000B0BF7" w:rsidRPr="001C4707" w:rsidRDefault="000B0BF7" w:rsidP="001C4707">
      <w:pPr>
        <w:rPr>
          <w:b/>
          <w:highlight w:val="green"/>
          <w:lang w:val="en-US" w:eastAsia="zh-CN"/>
        </w:rPr>
      </w:pPr>
      <w:r w:rsidRPr="001C4707">
        <w:rPr>
          <w:b/>
          <w:highlight w:val="green"/>
          <w:lang w:val="en-US" w:eastAsia="zh-CN"/>
        </w:rPr>
        <w:t xml:space="preserve">Proposal </w:t>
      </w:r>
      <w:r w:rsidR="0043275A">
        <w:rPr>
          <w:b/>
          <w:highlight w:val="green"/>
          <w:lang w:val="en-US" w:eastAsia="zh-CN"/>
        </w:rPr>
        <w:t>7</w:t>
      </w:r>
      <w:r w:rsidRPr="001C4707">
        <w:rPr>
          <w:b/>
          <w:highlight w:val="green"/>
          <w:lang w:val="en-US" w:eastAsia="zh-CN"/>
        </w:rPr>
        <w:t xml:space="preserve">: RRC signaling is used by the gNB to indicate the UE to pause or resume the QoE reporting. </w:t>
      </w:r>
    </w:p>
    <w:p w14:paraId="3B9D9B25" w14:textId="6421B9E3" w:rsidR="000B0BF7" w:rsidRPr="001C4707" w:rsidRDefault="000B0BF7" w:rsidP="001C4707">
      <w:pPr>
        <w:rPr>
          <w:b/>
          <w:highlight w:val="green"/>
          <w:lang w:val="en-US" w:eastAsia="zh-CN"/>
        </w:rPr>
      </w:pPr>
      <w:r w:rsidRPr="001C4707">
        <w:rPr>
          <w:b/>
          <w:highlight w:val="green"/>
          <w:lang w:val="en-US" w:eastAsia="zh-CN"/>
        </w:rPr>
        <w:t xml:space="preserve">Proposal </w:t>
      </w:r>
      <w:r w:rsidR="0043275A">
        <w:rPr>
          <w:b/>
          <w:highlight w:val="green"/>
          <w:lang w:val="en-US" w:eastAsia="zh-CN"/>
        </w:rPr>
        <w:t>8</w:t>
      </w:r>
      <w:r w:rsidRPr="001C4707">
        <w:rPr>
          <w:b/>
          <w:highlight w:val="green"/>
          <w:lang w:val="en-US" w:eastAsia="zh-CN"/>
        </w:rPr>
        <w:t>: The details of pause/resume mechanism need to be resolved in potential WI phase, e.g. is pause/resume for all QoE reports or per QoE configuration, how long can the UE store the reports, limit for stored reports size etc. (these points can be captured in TR 38.890)</w:t>
      </w:r>
    </w:p>
    <w:p w14:paraId="705F885F" w14:textId="7D9DAC6C" w:rsidR="00B76F2E" w:rsidRPr="001C4707" w:rsidRDefault="00B76F2E" w:rsidP="001C4707">
      <w:pPr>
        <w:rPr>
          <w:b/>
          <w:highlight w:val="green"/>
          <w:lang w:val="en-US" w:eastAsia="zh-CN"/>
        </w:rPr>
      </w:pPr>
      <w:r w:rsidRPr="001C4707">
        <w:rPr>
          <w:b/>
          <w:highlight w:val="green"/>
          <w:lang w:val="en-US" w:eastAsia="zh-CN"/>
        </w:rPr>
        <w:t>Proposal 1</w:t>
      </w:r>
      <w:r w:rsidR="0043275A">
        <w:rPr>
          <w:b/>
          <w:highlight w:val="green"/>
          <w:lang w:val="en-US" w:eastAsia="zh-CN"/>
        </w:rPr>
        <w:t>1</w:t>
      </w:r>
      <w:r w:rsidRPr="001C4707">
        <w:rPr>
          <w:b/>
          <w:highlight w:val="green"/>
          <w:lang w:val="en-US" w:eastAsia="zh-CN"/>
        </w:rPr>
        <w:t>: The UE stores its QoE configuration when going to RRC INACTIVE state for potential use when the UE moves back to RRC Connected state.</w:t>
      </w:r>
    </w:p>
    <w:p w14:paraId="604834F3" w14:textId="27E9A8E2" w:rsidR="00B76F2E" w:rsidRPr="001C4707" w:rsidRDefault="00B76F2E" w:rsidP="001C4707">
      <w:pPr>
        <w:rPr>
          <w:b/>
          <w:highlight w:val="green"/>
          <w:lang w:val="en-US" w:eastAsia="zh-CN"/>
        </w:rPr>
      </w:pPr>
      <w:r w:rsidRPr="001C4707">
        <w:rPr>
          <w:b/>
          <w:highlight w:val="green"/>
          <w:lang w:val="en-US" w:eastAsia="zh-CN"/>
        </w:rPr>
        <w:t>Proposal 1</w:t>
      </w:r>
      <w:r w:rsidR="0043275A">
        <w:rPr>
          <w:b/>
          <w:highlight w:val="green"/>
          <w:lang w:val="en-US" w:eastAsia="zh-CN"/>
        </w:rPr>
        <w:t>3</w:t>
      </w:r>
      <w:r w:rsidRPr="001C4707">
        <w:rPr>
          <w:b/>
          <w:highlight w:val="green"/>
          <w:lang w:val="en-US" w:eastAsia="zh-CN"/>
        </w:rPr>
        <w:t>: RAN2 should support MDT measurement as baseline for radio related measurement. Details can be discussed during the WI phase.</w:t>
      </w:r>
    </w:p>
    <w:p w14:paraId="68E2B2B5" w14:textId="167A98A3" w:rsidR="00572CB4" w:rsidRPr="001C4707" w:rsidRDefault="00572CB4" w:rsidP="001C4707">
      <w:pPr>
        <w:rPr>
          <w:b/>
          <w:highlight w:val="green"/>
          <w:lang w:val="en-US" w:eastAsia="zh-CN"/>
        </w:rPr>
      </w:pPr>
      <w:r w:rsidRPr="001C4707">
        <w:rPr>
          <w:b/>
          <w:highlight w:val="green"/>
          <w:lang w:val="en-US" w:eastAsia="zh-CN"/>
        </w:rPr>
        <w:t>Proposal 1</w:t>
      </w:r>
      <w:r w:rsidR="0043275A">
        <w:rPr>
          <w:b/>
          <w:highlight w:val="green"/>
          <w:lang w:val="en-US" w:eastAsia="zh-CN"/>
        </w:rPr>
        <w:t>7</w:t>
      </w:r>
      <w:r w:rsidRPr="001C4707">
        <w:rPr>
          <w:b/>
          <w:highlight w:val="green"/>
          <w:lang w:val="en-US" w:eastAsia="zh-CN"/>
        </w:rPr>
        <w:t>: Details about QMC procedures can be discussed during the WI phase.</w:t>
      </w:r>
    </w:p>
    <w:p w14:paraId="0BD82D27" w14:textId="0A3F3717" w:rsidR="00572CB4" w:rsidRPr="001C4707" w:rsidRDefault="00572CB4" w:rsidP="001C4707">
      <w:pPr>
        <w:rPr>
          <w:b/>
          <w:lang w:val="en-US" w:eastAsia="zh-CN"/>
        </w:rPr>
      </w:pPr>
      <w:r w:rsidRPr="001C4707">
        <w:rPr>
          <w:b/>
          <w:highlight w:val="green"/>
          <w:lang w:val="en-US" w:eastAsia="zh-CN"/>
        </w:rPr>
        <w:t>Proposal 1</w:t>
      </w:r>
      <w:r w:rsidR="0043275A">
        <w:rPr>
          <w:b/>
          <w:highlight w:val="green"/>
          <w:lang w:val="en-US" w:eastAsia="zh-CN"/>
        </w:rPr>
        <w:t>8</w:t>
      </w:r>
      <w:r w:rsidRPr="001C4707">
        <w:rPr>
          <w:b/>
          <w:highlight w:val="green"/>
          <w:lang w:val="en-US" w:eastAsia="zh-CN"/>
        </w:rPr>
        <w:t>: LTE QoE enhancement is not in SI scope, it can be further discussed for WI scope.</w:t>
      </w:r>
    </w:p>
    <w:p w14:paraId="10B052CE" w14:textId="663183AC" w:rsidR="000B0BF7" w:rsidRPr="00572CB4" w:rsidRDefault="000B0BF7" w:rsidP="000B0BF7">
      <w:pPr>
        <w:pStyle w:val="af2"/>
      </w:pPr>
    </w:p>
    <w:p w14:paraId="57655066" w14:textId="428DAE51" w:rsidR="000B0BF7" w:rsidRPr="001C4707" w:rsidRDefault="000B0BF7" w:rsidP="000B0BF7">
      <w:pPr>
        <w:pStyle w:val="af2"/>
        <w:rPr>
          <w:b/>
        </w:rPr>
      </w:pPr>
      <w:r w:rsidRPr="001C4707">
        <w:rPr>
          <w:b/>
        </w:rPr>
        <w:t>(</w:t>
      </w:r>
      <w:r w:rsidR="003477A8">
        <w:rPr>
          <w:b/>
        </w:rPr>
        <w:t>3</w:t>
      </w:r>
      <w:r w:rsidRPr="001C4707">
        <w:rPr>
          <w:b/>
        </w:rPr>
        <w:t xml:space="preserve">) </w:t>
      </w:r>
      <w:r w:rsidR="003477A8" w:rsidRPr="003477A8">
        <w:rPr>
          <w:b/>
        </w:rPr>
        <w:t>FFSs in the TR related with RAN2</w:t>
      </w:r>
    </w:p>
    <w:p w14:paraId="1826AB22" w14:textId="152FE3C7" w:rsidR="00B76F2E" w:rsidRDefault="00B76F2E" w:rsidP="00B76F2E">
      <w:pPr>
        <w:rPr>
          <w:b/>
          <w:lang w:val="en-US" w:eastAsia="zh-CN"/>
        </w:rPr>
      </w:pPr>
      <w:r>
        <w:rPr>
          <w:b/>
          <w:lang w:val="en-US" w:eastAsia="zh-CN"/>
        </w:rPr>
        <w:t xml:space="preserve">Proposal </w:t>
      </w:r>
      <w:r w:rsidR="0043275A">
        <w:rPr>
          <w:b/>
          <w:lang w:val="en-US" w:eastAsia="zh-CN"/>
        </w:rPr>
        <w:t>9</w:t>
      </w:r>
      <w:r>
        <w:rPr>
          <w:b/>
          <w:lang w:val="en-US" w:eastAsia="zh-CN"/>
        </w:rPr>
        <w:t>: If the UE is configured with MR-DC, Secondary Node can provide QoE configuration directly to the UE and receive QoE reports directly from the UE.</w:t>
      </w:r>
    </w:p>
    <w:p w14:paraId="3B855312" w14:textId="471A1068" w:rsidR="000B0BF7" w:rsidRPr="001C4707" w:rsidRDefault="00B76F2E" w:rsidP="001C4707">
      <w:pPr>
        <w:rPr>
          <w:b/>
          <w:lang w:val="en-US" w:eastAsia="zh-CN"/>
        </w:rPr>
      </w:pPr>
      <w:r>
        <w:rPr>
          <w:b/>
          <w:lang w:val="en-US" w:eastAsia="zh-CN"/>
        </w:rPr>
        <w:t xml:space="preserve">Proposal </w:t>
      </w:r>
      <w:r w:rsidR="0043275A">
        <w:rPr>
          <w:b/>
          <w:lang w:val="en-US" w:eastAsia="zh-CN"/>
        </w:rPr>
        <w:t>10</w:t>
      </w:r>
      <w:r>
        <w:rPr>
          <w:b/>
          <w:lang w:val="en-US" w:eastAsia="zh-CN"/>
        </w:rPr>
        <w:t xml:space="preserve">: </w:t>
      </w:r>
      <w:r w:rsidRPr="001C4707">
        <w:rPr>
          <w:b/>
          <w:lang w:val="en-US" w:eastAsia="zh-CN"/>
        </w:rPr>
        <w:t>The details of QoE handling in MR-DC need to be resolved in a potential WI phase, e.g. how does SN receive QoE configuration from CN/OAM, which SRB is used by SN, whether/how MN-SN coordination is needed (these points can be captured in TR 38.890).</w:t>
      </w:r>
      <w:r w:rsidR="000B0BF7" w:rsidRPr="001C4707">
        <w:rPr>
          <w:rFonts w:hint="eastAsia"/>
          <w:b/>
          <w:lang w:val="en-US" w:eastAsia="zh-CN"/>
        </w:rPr>
        <w:t> </w:t>
      </w:r>
    </w:p>
    <w:p w14:paraId="7C9E5D68" w14:textId="2BBE4504" w:rsidR="00572CB4" w:rsidRPr="001C4707" w:rsidRDefault="00572CB4" w:rsidP="00572CB4">
      <w:pPr>
        <w:rPr>
          <w:b/>
          <w:lang w:val="en-US" w:eastAsia="zh-CN"/>
        </w:rPr>
      </w:pPr>
      <w:r w:rsidRPr="001C4707">
        <w:rPr>
          <w:b/>
          <w:lang w:val="en-US" w:eastAsia="zh-CN"/>
        </w:rPr>
        <w:t>Proposal 1</w:t>
      </w:r>
      <w:r w:rsidR="0043275A">
        <w:rPr>
          <w:b/>
          <w:lang w:val="en-US" w:eastAsia="zh-CN"/>
        </w:rPr>
        <w:t>4</w:t>
      </w:r>
      <w:r w:rsidRPr="001C4707">
        <w:rPr>
          <w:b/>
          <w:lang w:val="en-US" w:eastAsia="zh-CN"/>
        </w:rPr>
        <w:t>: RAN2 tries to agree on the TP capturing advantages and disadvantages as well as specifications impact of different approaches for RAN visible QoE from RAN2 perspective.</w:t>
      </w:r>
    </w:p>
    <w:p w14:paraId="2118949E" w14:textId="38D274E5" w:rsidR="00572CB4" w:rsidRPr="001C4707" w:rsidRDefault="00572CB4" w:rsidP="00572CB4">
      <w:pPr>
        <w:rPr>
          <w:b/>
          <w:lang w:val="en-US" w:eastAsia="zh-CN"/>
        </w:rPr>
      </w:pPr>
      <w:r w:rsidRPr="001C4707">
        <w:rPr>
          <w:b/>
          <w:lang w:val="en-US" w:eastAsia="zh-CN"/>
        </w:rPr>
        <w:lastRenderedPageBreak/>
        <w:t>Proposal 1</w:t>
      </w:r>
      <w:r w:rsidR="0043275A">
        <w:rPr>
          <w:b/>
          <w:lang w:val="en-US" w:eastAsia="zh-CN"/>
        </w:rPr>
        <w:t>5</w:t>
      </w:r>
      <w:r w:rsidRPr="001C4707">
        <w:rPr>
          <w:b/>
          <w:lang w:val="en-US" w:eastAsia="zh-CN"/>
        </w:rPr>
        <w:t>: RAN2 should discuss whether RAN is allowed to release an ongoing QoE measurement configuration and reporting. Details can be discussed during the WI phase.</w:t>
      </w:r>
    </w:p>
    <w:p w14:paraId="31D612DC" w14:textId="77777777" w:rsidR="00572CB4" w:rsidRPr="00572CB4" w:rsidRDefault="00572CB4" w:rsidP="00B76F2E">
      <w:pPr>
        <w:pStyle w:val="af2"/>
      </w:pPr>
    </w:p>
    <w:p w14:paraId="04D0B8ED" w14:textId="553E8B71" w:rsidR="000B0BF7" w:rsidRPr="001C4707" w:rsidRDefault="000B0BF7" w:rsidP="000B0BF7">
      <w:pPr>
        <w:pStyle w:val="af2"/>
        <w:rPr>
          <w:b/>
        </w:rPr>
      </w:pPr>
      <w:r w:rsidRPr="001C4707">
        <w:rPr>
          <w:b/>
        </w:rPr>
        <w:t>(</w:t>
      </w:r>
      <w:r w:rsidR="003477A8">
        <w:rPr>
          <w:b/>
        </w:rPr>
        <w:t>4</w:t>
      </w:r>
      <w:r w:rsidRPr="001C4707">
        <w:rPr>
          <w:b/>
        </w:rPr>
        <w:t>) Progress on candidate solutions</w:t>
      </w:r>
    </w:p>
    <w:p w14:paraId="412D82DD" w14:textId="03FDDCE2" w:rsidR="000B0BF7" w:rsidRDefault="000B0BF7" w:rsidP="000B0BF7">
      <w:pPr>
        <w:rPr>
          <w:b/>
          <w:lang w:val="en-US" w:eastAsia="zh-CN"/>
        </w:rPr>
      </w:pPr>
      <w:r>
        <w:rPr>
          <w:b/>
          <w:lang w:val="en-US" w:eastAsia="zh-CN"/>
        </w:rPr>
        <w:t xml:space="preserve">Proposal </w:t>
      </w:r>
      <w:r w:rsidR="0043275A">
        <w:rPr>
          <w:b/>
          <w:lang w:val="en-US" w:eastAsia="zh-CN"/>
        </w:rPr>
        <w:t>6</w:t>
      </w:r>
      <w:r>
        <w:rPr>
          <w:b/>
          <w:lang w:val="en-US" w:eastAsia="zh-CN"/>
        </w:rPr>
        <w:t>: RAN2 discuss how to capture the solutions about mobility.</w:t>
      </w:r>
    </w:p>
    <w:p w14:paraId="1974EF9F" w14:textId="77777777" w:rsidR="000B0BF7" w:rsidRPr="007E4EF9" w:rsidRDefault="000B0BF7" w:rsidP="000B0BF7">
      <w:pPr>
        <w:rPr>
          <w:lang w:val="en-US" w:eastAsia="zh-CN"/>
        </w:rPr>
      </w:pPr>
      <w:r w:rsidRPr="007E4EF9">
        <w:rPr>
          <w:lang w:val="en-US" w:eastAsia="zh-CN"/>
        </w:rPr>
        <w:t>Option 1:</w:t>
      </w:r>
    </w:p>
    <w:p w14:paraId="36196793" w14:textId="77777777" w:rsidR="000B0BF7" w:rsidRPr="007E4EF9" w:rsidRDefault="000B0BF7" w:rsidP="000B0BF7">
      <w:pPr>
        <w:pStyle w:val="af7"/>
        <w:numPr>
          <w:ilvl w:val="0"/>
          <w:numId w:val="40"/>
        </w:numPr>
        <w:rPr>
          <w:rFonts w:ascii="Times New Roman" w:hAnsi="Times New Roman"/>
          <w:sz w:val="20"/>
          <w:szCs w:val="20"/>
          <w:lang w:val="en-US" w:eastAsia="zh-CN"/>
        </w:rPr>
      </w:pPr>
      <w:r w:rsidRPr="007E4EF9">
        <w:rPr>
          <w:rFonts w:ascii="Times New Roman" w:hAnsi="Times New Roman"/>
          <w:sz w:val="20"/>
          <w:szCs w:val="20"/>
          <w:lang w:val="en-US" w:eastAsia="zh-CN"/>
        </w:rPr>
        <w:t>UE indicates to the gNB when the QoE measurement session starts and source gNB forwards this information to target gNB upon handover.</w:t>
      </w:r>
    </w:p>
    <w:p w14:paraId="2E9B5442" w14:textId="77777777" w:rsidR="000B0BF7" w:rsidRPr="000B0BF7" w:rsidRDefault="000B0BF7" w:rsidP="00572CB4">
      <w:pPr>
        <w:pStyle w:val="af7"/>
        <w:numPr>
          <w:ilvl w:val="0"/>
          <w:numId w:val="40"/>
        </w:numPr>
        <w:rPr>
          <w:lang w:val="en-US" w:eastAsia="zh-CN"/>
        </w:rPr>
      </w:pPr>
      <w:r w:rsidRPr="00572CB4">
        <w:rPr>
          <w:rFonts w:ascii="Times New Roman" w:hAnsi="Times New Roman"/>
          <w:sz w:val="20"/>
          <w:szCs w:val="20"/>
          <w:lang w:val="en-US" w:eastAsia="zh-CN"/>
        </w:rPr>
        <w:t>When the UE leaves the measurement area, QoE configurations for this measurement area are released during handover by the target gNB unless the measurement session is ongoing.</w:t>
      </w:r>
    </w:p>
    <w:p w14:paraId="26010932" w14:textId="17FC451D" w:rsidR="000B0BF7" w:rsidRPr="000B0BF7" w:rsidRDefault="000B0BF7" w:rsidP="00572CB4">
      <w:pPr>
        <w:pStyle w:val="af7"/>
        <w:numPr>
          <w:ilvl w:val="0"/>
          <w:numId w:val="40"/>
        </w:numPr>
        <w:rPr>
          <w:lang w:val="en-US" w:eastAsia="zh-CN"/>
        </w:rPr>
      </w:pPr>
      <w:r w:rsidRPr="00572CB4">
        <w:rPr>
          <w:rFonts w:ascii="Times New Roman" w:hAnsi="Times New Roman"/>
          <w:sz w:val="20"/>
          <w:szCs w:val="20"/>
          <w:lang w:val="en-US" w:eastAsia="zh-CN"/>
        </w:rPr>
        <w:t>In case the UE is configured with a QoE configuration, the UE always assumes to be in the measurement area scope and is allowed to trigger a measurement session.</w:t>
      </w:r>
    </w:p>
    <w:p w14:paraId="3846C916" w14:textId="77777777" w:rsidR="000B0BF7" w:rsidRPr="007E4EF9" w:rsidRDefault="000B0BF7" w:rsidP="000B0BF7">
      <w:pPr>
        <w:rPr>
          <w:lang w:val="en-US" w:eastAsia="zh-CN"/>
        </w:rPr>
      </w:pPr>
      <w:r w:rsidRPr="007E4EF9">
        <w:rPr>
          <w:lang w:val="en-US" w:eastAsia="zh-CN"/>
        </w:rPr>
        <w:t>Option 2:</w:t>
      </w:r>
    </w:p>
    <w:p w14:paraId="0E9D17F4" w14:textId="77777777" w:rsidR="000B0BF7" w:rsidRPr="007E4EF9" w:rsidRDefault="000B0BF7" w:rsidP="000B0BF7">
      <w:pPr>
        <w:pStyle w:val="af7"/>
        <w:numPr>
          <w:ilvl w:val="0"/>
          <w:numId w:val="39"/>
        </w:numPr>
        <w:rPr>
          <w:rFonts w:ascii="Times New Roman" w:hAnsi="Times New Roman"/>
          <w:sz w:val="20"/>
          <w:szCs w:val="20"/>
          <w:lang w:val="en-US" w:eastAsia="zh-CN"/>
        </w:rPr>
      </w:pPr>
      <w:r w:rsidRPr="007E4EF9">
        <w:rPr>
          <w:rFonts w:ascii="Times New Roman" w:hAnsi="Times New Roman"/>
          <w:sz w:val="20"/>
          <w:szCs w:val="20"/>
          <w:lang w:val="en-US" w:eastAsia="zh-CN"/>
        </w:rPr>
        <w:t xml:space="preserve">Upon handover, the target gNB includes withinArea indication for QoE configurations which are valid under its coverage. </w:t>
      </w:r>
    </w:p>
    <w:p w14:paraId="7A654233" w14:textId="77777777" w:rsidR="000B0BF7" w:rsidRPr="000B0BF7" w:rsidRDefault="000B0BF7" w:rsidP="00572CB4">
      <w:pPr>
        <w:pStyle w:val="af7"/>
        <w:numPr>
          <w:ilvl w:val="0"/>
          <w:numId w:val="39"/>
        </w:numPr>
        <w:rPr>
          <w:lang w:val="en-US" w:eastAsia="zh-CN"/>
        </w:rPr>
      </w:pPr>
      <w:r w:rsidRPr="00572CB4">
        <w:rPr>
          <w:rFonts w:ascii="Times New Roman" w:hAnsi="Times New Roman"/>
          <w:sz w:val="20"/>
          <w:szCs w:val="20"/>
          <w:lang w:val="en-US" w:eastAsia="zh-CN"/>
        </w:rPr>
        <w:t>The UE is allowed to trigger QoE measurement only for QoE configurations with withinArea indication.</w:t>
      </w:r>
    </w:p>
    <w:p w14:paraId="0AECC4CE" w14:textId="19A995AA" w:rsidR="000B0BF7" w:rsidRPr="000B0BF7" w:rsidRDefault="000B0BF7" w:rsidP="00572CB4">
      <w:pPr>
        <w:pStyle w:val="af7"/>
        <w:numPr>
          <w:ilvl w:val="0"/>
          <w:numId w:val="39"/>
        </w:numPr>
        <w:rPr>
          <w:lang w:val="en-US" w:eastAsia="zh-CN"/>
        </w:rPr>
      </w:pPr>
      <w:r w:rsidRPr="00572CB4">
        <w:rPr>
          <w:rFonts w:ascii="Times New Roman" w:hAnsi="Times New Roman"/>
          <w:sz w:val="20"/>
          <w:szCs w:val="20"/>
          <w:lang w:val="en-US" w:eastAsia="zh-CN"/>
        </w:rPr>
        <w:t>The UE is allowed to continue ongoing QoE measurements even without withinArea indication.</w:t>
      </w:r>
    </w:p>
    <w:p w14:paraId="7EE642AD" w14:textId="77777777" w:rsidR="000B0BF7" w:rsidRPr="007E4EF9" w:rsidRDefault="000B0BF7" w:rsidP="000B0BF7">
      <w:pPr>
        <w:rPr>
          <w:lang w:val="en-US" w:eastAsia="zh-CN"/>
        </w:rPr>
      </w:pPr>
      <w:r w:rsidRPr="007E4EF9">
        <w:rPr>
          <w:lang w:val="en-US" w:eastAsia="zh-CN"/>
        </w:rPr>
        <w:t>Option 3:</w:t>
      </w:r>
    </w:p>
    <w:p w14:paraId="6298DEF5" w14:textId="77777777" w:rsidR="000B0BF7" w:rsidRPr="007E4EF9" w:rsidRDefault="000B0BF7" w:rsidP="000B0BF7">
      <w:pPr>
        <w:pStyle w:val="af7"/>
        <w:numPr>
          <w:ilvl w:val="0"/>
          <w:numId w:val="38"/>
        </w:numPr>
        <w:rPr>
          <w:rFonts w:ascii="Times New Roman" w:hAnsi="Times New Roman"/>
          <w:sz w:val="20"/>
          <w:szCs w:val="20"/>
          <w:lang w:val="en-US" w:eastAsia="zh-CN"/>
        </w:rPr>
      </w:pPr>
      <w:r w:rsidRPr="007E4EF9">
        <w:rPr>
          <w:rFonts w:ascii="Times New Roman" w:hAnsi="Times New Roman"/>
          <w:sz w:val="20"/>
          <w:szCs w:val="20"/>
          <w:lang w:val="en-US" w:eastAsia="zh-CN"/>
        </w:rPr>
        <w:t>The gNB configures the UE with the area configuration for each QoE configuration.</w:t>
      </w:r>
    </w:p>
    <w:p w14:paraId="2173ACE1" w14:textId="77777777" w:rsidR="000B0BF7" w:rsidRPr="00572CB4" w:rsidRDefault="000B0BF7" w:rsidP="00572CB4">
      <w:pPr>
        <w:pStyle w:val="af7"/>
        <w:numPr>
          <w:ilvl w:val="0"/>
          <w:numId w:val="38"/>
        </w:numPr>
      </w:pPr>
      <w:r w:rsidRPr="00572CB4">
        <w:rPr>
          <w:rFonts w:ascii="Times New Roman" w:hAnsi="Times New Roman"/>
          <w:sz w:val="20"/>
          <w:szCs w:val="20"/>
          <w:lang w:val="en-US" w:eastAsia="zh-CN"/>
        </w:rPr>
        <w:t>The UE checks the configuration before triggering the QoE measurement.</w:t>
      </w:r>
    </w:p>
    <w:p w14:paraId="755FFFD3" w14:textId="6DBBFCA4" w:rsidR="000B0BF7" w:rsidRDefault="000B0BF7" w:rsidP="00572CB4">
      <w:pPr>
        <w:pStyle w:val="af7"/>
        <w:numPr>
          <w:ilvl w:val="0"/>
          <w:numId w:val="38"/>
        </w:numPr>
      </w:pPr>
      <w:r w:rsidRPr="00572CB4">
        <w:rPr>
          <w:rFonts w:ascii="Times New Roman" w:hAnsi="Times New Roman"/>
          <w:sz w:val="20"/>
          <w:szCs w:val="20"/>
          <w:lang w:val="en-US" w:eastAsia="zh-CN"/>
        </w:rPr>
        <w:t>The UE continues an ongoing QoE measurement even when leaving the configured measurement area.</w:t>
      </w:r>
    </w:p>
    <w:p w14:paraId="20D27740" w14:textId="04A22AE7" w:rsidR="00B76F2E" w:rsidRPr="001C4707" w:rsidRDefault="00B76F2E" w:rsidP="00B76F2E">
      <w:pPr>
        <w:rPr>
          <w:b/>
          <w:lang w:val="en-US" w:eastAsia="zh-CN"/>
        </w:rPr>
      </w:pPr>
      <w:r w:rsidRPr="001C4707">
        <w:rPr>
          <w:b/>
          <w:lang w:val="en-US" w:eastAsia="zh-CN"/>
        </w:rPr>
        <w:t>Proposal 1</w:t>
      </w:r>
      <w:r w:rsidR="0043275A">
        <w:rPr>
          <w:b/>
          <w:lang w:val="en-US" w:eastAsia="zh-CN"/>
        </w:rPr>
        <w:t>2</w:t>
      </w:r>
      <w:r w:rsidRPr="001C4707">
        <w:rPr>
          <w:b/>
          <w:lang w:val="en-US" w:eastAsia="zh-CN"/>
        </w:rPr>
        <w:t>: RAN2 to discuss whether QoE measurements in RRC IDLE/INACTIVE state should be supported, e.g. for MBS.</w:t>
      </w:r>
    </w:p>
    <w:p w14:paraId="23C40175" w14:textId="347EF1AA" w:rsidR="00572CB4" w:rsidRPr="001C4707" w:rsidRDefault="00572CB4" w:rsidP="00572CB4">
      <w:pPr>
        <w:rPr>
          <w:b/>
          <w:lang w:val="en-US" w:eastAsia="zh-CN"/>
        </w:rPr>
      </w:pPr>
      <w:r w:rsidRPr="001C4707">
        <w:rPr>
          <w:b/>
          <w:lang w:val="en-US" w:eastAsia="zh-CN"/>
        </w:rPr>
        <w:t>Proposal 1</w:t>
      </w:r>
      <w:r w:rsidR="0043275A">
        <w:rPr>
          <w:b/>
          <w:lang w:val="en-US" w:eastAsia="zh-CN"/>
        </w:rPr>
        <w:t>6</w:t>
      </w:r>
      <w:r w:rsidRPr="001C4707">
        <w:rPr>
          <w:b/>
          <w:lang w:val="en-US" w:eastAsia="zh-CN"/>
        </w:rPr>
        <w:t xml:space="preserve">: RAN 2 </w:t>
      </w:r>
      <w:r w:rsidRPr="001C4707">
        <w:rPr>
          <w:rFonts w:hint="eastAsia"/>
          <w:b/>
          <w:lang w:val="en-US" w:eastAsia="zh-CN"/>
        </w:rPr>
        <w:t>c</w:t>
      </w:r>
      <w:r w:rsidRPr="001C4707">
        <w:rPr>
          <w:b/>
          <w:lang w:val="en-US" w:eastAsia="zh-CN"/>
        </w:rPr>
        <w:t>an discuss whether RRC segmentation is needed for transmission of QoE reports. Details can be discussed during the WI phase.</w:t>
      </w:r>
    </w:p>
    <w:p w14:paraId="609A0DB0" w14:textId="14F19E76" w:rsidR="009E1A15" w:rsidRPr="00B6306A" w:rsidRDefault="009E1A15" w:rsidP="00924DD3">
      <w:pPr>
        <w:pStyle w:val="1"/>
        <w:rPr>
          <w:rFonts w:ascii="Times New Roman" w:hAnsi="Times New Roman"/>
        </w:rPr>
      </w:pPr>
      <w:r w:rsidRPr="00B6306A">
        <w:rPr>
          <w:rFonts w:ascii="Times New Roman" w:hAnsi="Times New Roman"/>
        </w:rPr>
        <w:t>4</w:t>
      </w:r>
      <w:r w:rsidRPr="00B6306A">
        <w:rPr>
          <w:rFonts w:ascii="Times New Roman" w:hAnsi="Times New Roman"/>
        </w:rPr>
        <w:tab/>
        <w:t>References</w:t>
      </w:r>
    </w:p>
    <w:p w14:paraId="5CCE9E9E" w14:textId="77777777" w:rsidR="00597C61" w:rsidRPr="00B6306A" w:rsidRDefault="00597C61" w:rsidP="00597C61">
      <w:pPr>
        <w:pStyle w:val="Reference"/>
        <w:rPr>
          <w:rFonts w:ascii="Times New Roman" w:hAnsi="Times New Roman"/>
        </w:rPr>
      </w:pPr>
      <w:r w:rsidRPr="00B6306A">
        <w:rPr>
          <w:rFonts w:ascii="Times New Roman" w:hAnsi="Times New Roman"/>
        </w:rPr>
        <w:t>R2-2100034</w:t>
      </w:r>
      <w:r w:rsidRPr="00B6306A">
        <w:rPr>
          <w:rFonts w:ascii="Times New Roman" w:hAnsi="Times New Roman"/>
        </w:rPr>
        <w:tab/>
        <w:t>NR QoE progress in RAN3 (R3-207120; contact: China Unicom)</w:t>
      </w:r>
      <w:r w:rsidRPr="00B6306A">
        <w:rPr>
          <w:rFonts w:ascii="Times New Roman" w:hAnsi="Times New Roman"/>
        </w:rPr>
        <w:tab/>
        <w:t>RAN3</w:t>
      </w:r>
      <w:r w:rsidRPr="00B6306A">
        <w:rPr>
          <w:rFonts w:ascii="Times New Roman" w:hAnsi="Times New Roman"/>
        </w:rPr>
        <w:tab/>
        <w:t>LS in</w:t>
      </w:r>
      <w:r w:rsidRPr="00B6306A">
        <w:rPr>
          <w:rFonts w:ascii="Times New Roman" w:hAnsi="Times New Roman"/>
        </w:rPr>
        <w:tab/>
        <w:t>Rel-17</w:t>
      </w:r>
      <w:r w:rsidRPr="00B6306A">
        <w:rPr>
          <w:rFonts w:ascii="Times New Roman" w:hAnsi="Times New Roman"/>
        </w:rPr>
        <w:tab/>
        <w:t>FS_NR_QoE</w:t>
      </w:r>
      <w:r w:rsidRPr="00B6306A">
        <w:rPr>
          <w:rFonts w:ascii="Times New Roman" w:hAnsi="Times New Roman"/>
        </w:rPr>
        <w:tab/>
        <w:t>To:RAN2</w:t>
      </w:r>
      <w:r w:rsidRPr="00B6306A">
        <w:rPr>
          <w:rFonts w:ascii="Times New Roman" w:hAnsi="Times New Roman"/>
        </w:rPr>
        <w:tab/>
        <w:t>Cc:SA5</w:t>
      </w:r>
    </w:p>
    <w:p w14:paraId="7DA7FD58" w14:textId="77777777" w:rsidR="00597C61" w:rsidRPr="00B6306A" w:rsidRDefault="00597C61" w:rsidP="00597C61">
      <w:pPr>
        <w:pStyle w:val="Reference"/>
        <w:rPr>
          <w:rFonts w:ascii="Times New Roman" w:hAnsi="Times New Roman"/>
        </w:rPr>
      </w:pPr>
      <w:r w:rsidRPr="00B6306A">
        <w:rPr>
          <w:rFonts w:ascii="Times New Roman" w:hAnsi="Times New Roman"/>
        </w:rPr>
        <w:t>R2-2100039</w:t>
      </w:r>
      <w:r w:rsidRPr="00B6306A">
        <w:rPr>
          <w:rFonts w:ascii="Times New Roman" w:hAnsi="Times New Roman"/>
        </w:rPr>
        <w:tab/>
        <w:t>LS on Framework for QoE Measurement Collection (R3-207189; contact: Nokia)</w:t>
      </w:r>
      <w:r w:rsidRPr="00B6306A">
        <w:rPr>
          <w:rFonts w:ascii="Times New Roman" w:hAnsi="Times New Roman"/>
        </w:rPr>
        <w:tab/>
        <w:t>RAN3</w:t>
      </w:r>
      <w:r w:rsidRPr="00B6306A">
        <w:rPr>
          <w:rFonts w:ascii="Times New Roman" w:hAnsi="Times New Roman"/>
        </w:rPr>
        <w:tab/>
        <w:t>LS in</w:t>
      </w:r>
      <w:r w:rsidRPr="00B6306A">
        <w:rPr>
          <w:rFonts w:ascii="Times New Roman" w:hAnsi="Times New Roman"/>
        </w:rPr>
        <w:tab/>
        <w:t>Rel-17</w:t>
      </w:r>
      <w:r w:rsidRPr="00B6306A">
        <w:rPr>
          <w:rFonts w:ascii="Times New Roman" w:hAnsi="Times New Roman"/>
        </w:rPr>
        <w:tab/>
        <w:t>FS_NR_QoE</w:t>
      </w:r>
      <w:r w:rsidRPr="00B6306A">
        <w:rPr>
          <w:rFonts w:ascii="Times New Roman" w:hAnsi="Times New Roman"/>
        </w:rPr>
        <w:tab/>
        <w:t>To:SA5</w:t>
      </w:r>
      <w:r w:rsidRPr="00B6306A">
        <w:rPr>
          <w:rFonts w:ascii="Times New Roman" w:hAnsi="Times New Roman"/>
        </w:rPr>
        <w:tab/>
        <w:t>Cc:RAN2</w:t>
      </w:r>
    </w:p>
    <w:p w14:paraId="30AF1307" w14:textId="77777777" w:rsidR="00597C61" w:rsidRPr="00B6306A" w:rsidRDefault="00597C61" w:rsidP="00597C61">
      <w:pPr>
        <w:pStyle w:val="Reference"/>
        <w:rPr>
          <w:rFonts w:ascii="Times New Roman" w:hAnsi="Times New Roman"/>
        </w:rPr>
      </w:pPr>
      <w:r w:rsidRPr="00B6306A">
        <w:rPr>
          <w:rFonts w:ascii="Times New Roman" w:hAnsi="Times New Roman"/>
        </w:rPr>
        <w:t>R2-2100075</w:t>
      </w:r>
      <w:r w:rsidRPr="00B6306A">
        <w:rPr>
          <w:rFonts w:ascii="Times New Roman" w:hAnsi="Times New Roman"/>
        </w:rPr>
        <w:tab/>
        <w:t>LS Reply on New service type of NR QoE (S4-201576; contact: Huawei)</w:t>
      </w:r>
      <w:r w:rsidRPr="00B6306A">
        <w:rPr>
          <w:rFonts w:ascii="Times New Roman" w:hAnsi="Times New Roman"/>
        </w:rPr>
        <w:tab/>
        <w:t>SA4</w:t>
      </w:r>
      <w:r w:rsidRPr="00B6306A">
        <w:rPr>
          <w:rFonts w:ascii="Times New Roman" w:hAnsi="Times New Roman"/>
        </w:rPr>
        <w:tab/>
        <w:t>LS in</w:t>
      </w:r>
      <w:r w:rsidRPr="00B6306A">
        <w:rPr>
          <w:rFonts w:ascii="Times New Roman" w:hAnsi="Times New Roman"/>
        </w:rPr>
        <w:tab/>
        <w:t>Rel-17</w:t>
      </w:r>
      <w:r w:rsidRPr="00B6306A">
        <w:rPr>
          <w:rFonts w:ascii="Times New Roman" w:hAnsi="Times New Roman"/>
        </w:rPr>
        <w:tab/>
        <w:t>FS_NR_QoE</w:t>
      </w:r>
      <w:r w:rsidRPr="00B6306A">
        <w:rPr>
          <w:rFonts w:ascii="Times New Roman" w:hAnsi="Times New Roman"/>
        </w:rPr>
        <w:tab/>
        <w:t>To:RAN3</w:t>
      </w:r>
      <w:r w:rsidRPr="00B6306A">
        <w:rPr>
          <w:rFonts w:ascii="Times New Roman" w:hAnsi="Times New Roman"/>
        </w:rPr>
        <w:tab/>
        <w:t>Cc:RAN2 ,SA5, SA2</w:t>
      </w:r>
    </w:p>
    <w:p w14:paraId="4779C956" w14:textId="77777777" w:rsidR="00597C61" w:rsidRPr="00B6306A" w:rsidRDefault="00597C61" w:rsidP="00597C61">
      <w:pPr>
        <w:pStyle w:val="Reference"/>
        <w:rPr>
          <w:rFonts w:ascii="Times New Roman" w:hAnsi="Times New Roman"/>
        </w:rPr>
      </w:pPr>
      <w:r w:rsidRPr="00B6306A">
        <w:rPr>
          <w:rFonts w:ascii="Times New Roman" w:hAnsi="Times New Roman"/>
        </w:rPr>
        <w:t>R2-2100076</w:t>
      </w:r>
      <w:r w:rsidRPr="00B6306A">
        <w:rPr>
          <w:rFonts w:ascii="Times New Roman" w:hAnsi="Times New Roman"/>
        </w:rPr>
        <w:tab/>
        <w:t>LS reply on QoE Measurement Collection (S4-201600; contact: Ericsson)</w:t>
      </w:r>
      <w:r w:rsidRPr="00B6306A">
        <w:rPr>
          <w:rFonts w:ascii="Times New Roman" w:hAnsi="Times New Roman"/>
        </w:rPr>
        <w:tab/>
        <w:t>SA4</w:t>
      </w:r>
      <w:r w:rsidRPr="00B6306A">
        <w:rPr>
          <w:rFonts w:ascii="Times New Roman" w:hAnsi="Times New Roman"/>
        </w:rPr>
        <w:tab/>
        <w:t>LS in</w:t>
      </w:r>
      <w:r w:rsidRPr="00B6306A">
        <w:rPr>
          <w:rFonts w:ascii="Times New Roman" w:hAnsi="Times New Roman"/>
        </w:rPr>
        <w:tab/>
        <w:t>To:SA5, RAN2, RAN3</w:t>
      </w:r>
      <w:r w:rsidRPr="00B6306A">
        <w:rPr>
          <w:rFonts w:ascii="Times New Roman" w:hAnsi="Times New Roman"/>
        </w:rPr>
        <w:tab/>
        <w:t>Cc:SA, RAN</w:t>
      </w:r>
    </w:p>
    <w:p w14:paraId="262DC142" w14:textId="77777777" w:rsidR="00597C61" w:rsidRPr="00B6306A" w:rsidRDefault="00597C61" w:rsidP="00597C61">
      <w:pPr>
        <w:pStyle w:val="Reference"/>
        <w:rPr>
          <w:rFonts w:ascii="Times New Roman" w:hAnsi="Times New Roman"/>
        </w:rPr>
      </w:pPr>
      <w:r w:rsidRPr="00B6306A">
        <w:rPr>
          <w:rFonts w:ascii="Times New Roman" w:hAnsi="Times New Roman"/>
        </w:rPr>
        <w:t>R2-2100597</w:t>
      </w:r>
      <w:r w:rsidRPr="00B6306A">
        <w:rPr>
          <w:rFonts w:ascii="Times New Roman" w:hAnsi="Times New Roman"/>
        </w:rPr>
        <w:tab/>
        <w:t>Generic requirements for QMC in NR</w:t>
      </w:r>
      <w:r w:rsidRPr="00B6306A">
        <w:rPr>
          <w:rFonts w:ascii="Times New Roman" w:hAnsi="Times New Roman"/>
        </w:rPr>
        <w:tab/>
        <w:t>Nokia, Nokia Shanghai Bell</w:t>
      </w:r>
      <w:r w:rsidRPr="00B6306A">
        <w:rPr>
          <w:rFonts w:ascii="Times New Roman" w:hAnsi="Times New Roman"/>
        </w:rPr>
        <w:tab/>
        <w:t>discussion</w:t>
      </w:r>
      <w:r w:rsidRPr="00B6306A">
        <w:rPr>
          <w:rFonts w:ascii="Times New Roman" w:hAnsi="Times New Roman"/>
        </w:rPr>
        <w:tab/>
        <w:t>Rel-17</w:t>
      </w:r>
      <w:r w:rsidRPr="00B6306A">
        <w:rPr>
          <w:rFonts w:ascii="Times New Roman" w:hAnsi="Times New Roman"/>
        </w:rPr>
        <w:tab/>
        <w:t>FS_NR_QoE</w:t>
      </w:r>
    </w:p>
    <w:p w14:paraId="445BD2B9" w14:textId="77777777" w:rsidR="00597C61" w:rsidRPr="00B6306A" w:rsidRDefault="00597C61" w:rsidP="00597C61">
      <w:pPr>
        <w:pStyle w:val="Reference"/>
        <w:rPr>
          <w:rFonts w:ascii="Times New Roman" w:hAnsi="Times New Roman"/>
        </w:rPr>
      </w:pPr>
      <w:r w:rsidRPr="00B6306A">
        <w:rPr>
          <w:rFonts w:ascii="Times New Roman" w:hAnsi="Times New Roman"/>
        </w:rPr>
        <w:t>R2-2100598</w:t>
      </w:r>
      <w:r w:rsidRPr="00B6306A">
        <w:rPr>
          <w:rFonts w:ascii="Times New Roman" w:hAnsi="Times New Roman"/>
        </w:rPr>
        <w:tab/>
        <w:t>QMC procedures principles</w:t>
      </w:r>
      <w:r w:rsidRPr="00B6306A">
        <w:rPr>
          <w:rFonts w:ascii="Times New Roman" w:hAnsi="Times New Roman"/>
        </w:rPr>
        <w:tab/>
        <w:t>Nokia, Nokia Shanghai Bell</w:t>
      </w:r>
      <w:r w:rsidRPr="00B6306A">
        <w:rPr>
          <w:rFonts w:ascii="Times New Roman" w:hAnsi="Times New Roman"/>
        </w:rPr>
        <w:tab/>
        <w:t>discussion</w:t>
      </w:r>
      <w:r w:rsidRPr="00B6306A">
        <w:rPr>
          <w:rFonts w:ascii="Times New Roman" w:hAnsi="Times New Roman"/>
        </w:rPr>
        <w:tab/>
        <w:t>Rel-17</w:t>
      </w:r>
      <w:r w:rsidRPr="00B6306A">
        <w:rPr>
          <w:rFonts w:ascii="Times New Roman" w:hAnsi="Times New Roman"/>
        </w:rPr>
        <w:tab/>
        <w:t>FS_NR_QoE</w:t>
      </w:r>
    </w:p>
    <w:p w14:paraId="11AFE391" w14:textId="77777777" w:rsidR="00597C61" w:rsidRPr="00B6306A" w:rsidRDefault="00597C61" w:rsidP="00597C61">
      <w:pPr>
        <w:pStyle w:val="Reference"/>
        <w:rPr>
          <w:rFonts w:ascii="Times New Roman" w:hAnsi="Times New Roman"/>
        </w:rPr>
      </w:pPr>
      <w:r w:rsidRPr="00B6306A">
        <w:rPr>
          <w:rFonts w:ascii="Times New Roman" w:hAnsi="Times New Roman"/>
        </w:rPr>
        <w:t>R2-2100706</w:t>
      </w:r>
      <w:r w:rsidRPr="00B6306A">
        <w:rPr>
          <w:rFonts w:ascii="Times New Roman" w:hAnsi="Times New Roman"/>
        </w:rPr>
        <w:tab/>
        <w:t>Discussion on QoE configuration and reporting</w:t>
      </w:r>
      <w:r w:rsidRPr="00B6306A">
        <w:rPr>
          <w:rFonts w:ascii="Times New Roman" w:hAnsi="Times New Roman"/>
        </w:rPr>
        <w:tab/>
        <w:t>vivo</w:t>
      </w:r>
      <w:r w:rsidRPr="00B6306A">
        <w:rPr>
          <w:rFonts w:ascii="Times New Roman" w:hAnsi="Times New Roman"/>
        </w:rPr>
        <w:tab/>
        <w:t>discussion</w:t>
      </w:r>
      <w:r w:rsidRPr="00B6306A">
        <w:rPr>
          <w:rFonts w:ascii="Times New Roman" w:hAnsi="Times New Roman"/>
        </w:rPr>
        <w:tab/>
        <w:t>Rel-17</w:t>
      </w:r>
      <w:r w:rsidRPr="00B6306A">
        <w:rPr>
          <w:rFonts w:ascii="Times New Roman" w:hAnsi="Times New Roman"/>
        </w:rPr>
        <w:tab/>
        <w:t>FS_NR_QoE</w:t>
      </w:r>
    </w:p>
    <w:p w14:paraId="23B9FBC8" w14:textId="77777777" w:rsidR="00597C61" w:rsidRPr="00B6306A" w:rsidRDefault="00597C61" w:rsidP="00597C61">
      <w:pPr>
        <w:pStyle w:val="Reference"/>
        <w:rPr>
          <w:rFonts w:ascii="Times New Roman" w:hAnsi="Times New Roman"/>
        </w:rPr>
      </w:pPr>
      <w:r w:rsidRPr="00B6306A">
        <w:rPr>
          <w:rFonts w:ascii="Times New Roman" w:hAnsi="Times New Roman"/>
        </w:rPr>
        <w:t>R2-2100846</w:t>
      </w:r>
      <w:r w:rsidRPr="00B6306A">
        <w:rPr>
          <w:rFonts w:ascii="Times New Roman" w:hAnsi="Times New Roman"/>
        </w:rPr>
        <w:tab/>
        <w:t>Discussion on QoE measurement collection in NR</w:t>
      </w:r>
      <w:r w:rsidRPr="00B6306A">
        <w:rPr>
          <w:rFonts w:ascii="Times New Roman" w:hAnsi="Times New Roman"/>
        </w:rPr>
        <w:tab/>
        <w:t>OPPO</w:t>
      </w:r>
      <w:r w:rsidRPr="00B6306A">
        <w:rPr>
          <w:rFonts w:ascii="Times New Roman" w:hAnsi="Times New Roman"/>
        </w:rPr>
        <w:tab/>
        <w:t>discussion</w:t>
      </w:r>
      <w:r w:rsidRPr="00B6306A">
        <w:rPr>
          <w:rFonts w:ascii="Times New Roman" w:hAnsi="Times New Roman"/>
        </w:rPr>
        <w:tab/>
        <w:t>Rel-17</w:t>
      </w:r>
      <w:r w:rsidRPr="00B6306A">
        <w:rPr>
          <w:rFonts w:ascii="Times New Roman" w:hAnsi="Times New Roman"/>
        </w:rPr>
        <w:tab/>
        <w:t>FS_NR_QoE</w:t>
      </w:r>
    </w:p>
    <w:p w14:paraId="30FCF3C9" w14:textId="77777777" w:rsidR="00597C61" w:rsidRPr="00B6306A" w:rsidRDefault="00597C61" w:rsidP="00597C61">
      <w:pPr>
        <w:pStyle w:val="Reference"/>
        <w:rPr>
          <w:rFonts w:ascii="Times New Roman" w:hAnsi="Times New Roman"/>
        </w:rPr>
      </w:pPr>
      <w:r w:rsidRPr="00B6306A">
        <w:rPr>
          <w:rFonts w:ascii="Times New Roman" w:hAnsi="Times New Roman"/>
        </w:rPr>
        <w:t>R2-2100879</w:t>
      </w:r>
      <w:r w:rsidRPr="00B6306A">
        <w:rPr>
          <w:rFonts w:ascii="Times New Roman" w:hAnsi="Times New Roman"/>
        </w:rPr>
        <w:tab/>
        <w:t>Discussions on the QoE SI Metrics and Collection Procedures</w:t>
      </w:r>
      <w:r w:rsidRPr="00B6306A">
        <w:rPr>
          <w:rFonts w:ascii="Times New Roman" w:hAnsi="Times New Roman"/>
        </w:rPr>
        <w:tab/>
        <w:t>Apple</w:t>
      </w:r>
      <w:r w:rsidRPr="00B6306A">
        <w:rPr>
          <w:rFonts w:ascii="Times New Roman" w:hAnsi="Times New Roman"/>
        </w:rPr>
        <w:tab/>
        <w:t>discussion</w:t>
      </w:r>
      <w:r w:rsidRPr="00B6306A">
        <w:rPr>
          <w:rFonts w:ascii="Times New Roman" w:hAnsi="Times New Roman"/>
        </w:rPr>
        <w:tab/>
        <w:t>Rel-17</w:t>
      </w:r>
      <w:r w:rsidRPr="00B6306A">
        <w:rPr>
          <w:rFonts w:ascii="Times New Roman" w:hAnsi="Times New Roman"/>
        </w:rPr>
        <w:tab/>
        <w:t>FS_NR_QoE</w:t>
      </w:r>
    </w:p>
    <w:p w14:paraId="73212E79" w14:textId="77777777" w:rsidR="00597C61" w:rsidRPr="00B6306A" w:rsidRDefault="00597C61" w:rsidP="00597C61">
      <w:pPr>
        <w:pStyle w:val="Reference"/>
        <w:rPr>
          <w:rFonts w:ascii="Times New Roman" w:hAnsi="Times New Roman"/>
        </w:rPr>
      </w:pPr>
      <w:r w:rsidRPr="00B6306A">
        <w:rPr>
          <w:rFonts w:ascii="Times New Roman" w:hAnsi="Times New Roman"/>
        </w:rPr>
        <w:t>R2-2100967</w:t>
      </w:r>
      <w:r w:rsidRPr="00B6306A">
        <w:rPr>
          <w:rFonts w:ascii="Times New Roman" w:hAnsi="Times New Roman"/>
        </w:rPr>
        <w:tab/>
        <w:t>Discussion on NR QoE</w:t>
      </w:r>
      <w:r w:rsidRPr="00B6306A">
        <w:rPr>
          <w:rFonts w:ascii="Times New Roman" w:hAnsi="Times New Roman"/>
        </w:rPr>
        <w:tab/>
        <w:t>CATT</w:t>
      </w:r>
      <w:r w:rsidRPr="00B6306A">
        <w:rPr>
          <w:rFonts w:ascii="Times New Roman" w:hAnsi="Times New Roman"/>
        </w:rPr>
        <w:tab/>
        <w:t>discussion</w:t>
      </w:r>
      <w:r w:rsidRPr="00B6306A">
        <w:rPr>
          <w:rFonts w:ascii="Times New Roman" w:hAnsi="Times New Roman"/>
        </w:rPr>
        <w:tab/>
        <w:t>FS_NR_QoE</w:t>
      </w:r>
    </w:p>
    <w:p w14:paraId="5B00CA99" w14:textId="77777777" w:rsidR="00597C61" w:rsidRPr="00B6306A" w:rsidRDefault="00597C61" w:rsidP="00597C61">
      <w:pPr>
        <w:pStyle w:val="Reference"/>
        <w:rPr>
          <w:rFonts w:ascii="Times New Roman" w:hAnsi="Times New Roman"/>
        </w:rPr>
      </w:pPr>
      <w:r w:rsidRPr="00B6306A">
        <w:rPr>
          <w:rFonts w:ascii="Times New Roman" w:hAnsi="Times New Roman"/>
        </w:rPr>
        <w:t>R2-2100995</w:t>
      </w:r>
      <w:r w:rsidRPr="00B6306A">
        <w:rPr>
          <w:rFonts w:ascii="Times New Roman" w:hAnsi="Times New Roman"/>
        </w:rPr>
        <w:tab/>
        <w:t>QoE measurements in NR</w:t>
      </w:r>
      <w:r w:rsidRPr="00B6306A">
        <w:rPr>
          <w:rFonts w:ascii="Times New Roman" w:hAnsi="Times New Roman"/>
        </w:rPr>
        <w:tab/>
        <w:t>LG Electronics Inc.</w:t>
      </w:r>
      <w:r w:rsidRPr="00B6306A">
        <w:rPr>
          <w:rFonts w:ascii="Times New Roman" w:hAnsi="Times New Roman"/>
        </w:rPr>
        <w:tab/>
        <w:t>discussion</w:t>
      </w:r>
      <w:r w:rsidRPr="00B6306A">
        <w:rPr>
          <w:rFonts w:ascii="Times New Roman" w:hAnsi="Times New Roman"/>
        </w:rPr>
        <w:tab/>
        <w:t>Rel-17</w:t>
      </w:r>
    </w:p>
    <w:p w14:paraId="48692620" w14:textId="77777777" w:rsidR="00597C61" w:rsidRPr="00B6306A" w:rsidRDefault="00597C61" w:rsidP="00597C61">
      <w:pPr>
        <w:pStyle w:val="Reference"/>
        <w:rPr>
          <w:rFonts w:ascii="Times New Roman" w:hAnsi="Times New Roman"/>
        </w:rPr>
      </w:pPr>
      <w:r w:rsidRPr="00B6306A">
        <w:rPr>
          <w:rFonts w:ascii="Times New Roman" w:hAnsi="Times New Roman"/>
        </w:rPr>
        <w:t>R2-2101189</w:t>
      </w:r>
      <w:r w:rsidRPr="00B6306A">
        <w:rPr>
          <w:rFonts w:ascii="Times New Roman" w:hAnsi="Times New Roman"/>
        </w:rPr>
        <w:tab/>
        <w:t>Discussion on QoE configuration and report aspects</w:t>
      </w:r>
      <w:r w:rsidRPr="00B6306A">
        <w:rPr>
          <w:rFonts w:ascii="Times New Roman" w:hAnsi="Times New Roman"/>
        </w:rPr>
        <w:tab/>
        <w:t>Huawei, HiSilicon</w:t>
      </w:r>
      <w:r w:rsidRPr="00B6306A">
        <w:rPr>
          <w:rFonts w:ascii="Times New Roman" w:hAnsi="Times New Roman"/>
        </w:rPr>
        <w:tab/>
        <w:t>discussion</w:t>
      </w:r>
      <w:r w:rsidRPr="00B6306A">
        <w:rPr>
          <w:rFonts w:ascii="Times New Roman" w:hAnsi="Times New Roman"/>
        </w:rPr>
        <w:tab/>
        <w:t>Rel-17</w:t>
      </w:r>
      <w:r w:rsidRPr="00B6306A">
        <w:rPr>
          <w:rFonts w:ascii="Times New Roman" w:hAnsi="Times New Roman"/>
        </w:rPr>
        <w:tab/>
        <w:t>FS_NR_QoE</w:t>
      </w:r>
    </w:p>
    <w:p w14:paraId="04E86B9A" w14:textId="77777777" w:rsidR="00597C61" w:rsidRPr="00B6306A" w:rsidRDefault="00597C61" w:rsidP="00597C61">
      <w:pPr>
        <w:pStyle w:val="Reference"/>
        <w:rPr>
          <w:rFonts w:ascii="Times New Roman" w:hAnsi="Times New Roman"/>
        </w:rPr>
      </w:pPr>
      <w:r w:rsidRPr="00B6306A">
        <w:rPr>
          <w:rFonts w:ascii="Times New Roman" w:hAnsi="Times New Roman"/>
        </w:rPr>
        <w:lastRenderedPageBreak/>
        <w:t>R2-2101190</w:t>
      </w:r>
      <w:r w:rsidRPr="00B6306A">
        <w:rPr>
          <w:rFonts w:ascii="Times New Roman" w:hAnsi="Times New Roman"/>
        </w:rPr>
        <w:tab/>
        <w:t>Discussion on QoE handling during UE mobility</w:t>
      </w:r>
      <w:r w:rsidRPr="00B6306A">
        <w:rPr>
          <w:rFonts w:ascii="Times New Roman" w:hAnsi="Times New Roman"/>
        </w:rPr>
        <w:tab/>
        <w:t>Huawei, HiSilicon</w:t>
      </w:r>
      <w:r w:rsidRPr="00B6306A">
        <w:rPr>
          <w:rFonts w:ascii="Times New Roman" w:hAnsi="Times New Roman"/>
        </w:rPr>
        <w:tab/>
        <w:t>discussion</w:t>
      </w:r>
      <w:r w:rsidRPr="00B6306A">
        <w:rPr>
          <w:rFonts w:ascii="Times New Roman" w:hAnsi="Times New Roman"/>
        </w:rPr>
        <w:tab/>
        <w:t>Rel-17</w:t>
      </w:r>
      <w:r w:rsidRPr="00B6306A">
        <w:rPr>
          <w:rFonts w:ascii="Times New Roman" w:hAnsi="Times New Roman"/>
        </w:rPr>
        <w:tab/>
        <w:t>FS_NR_QoE</w:t>
      </w:r>
    </w:p>
    <w:p w14:paraId="63749B7B" w14:textId="77777777" w:rsidR="00597C61" w:rsidRPr="00B6306A" w:rsidRDefault="00597C61" w:rsidP="00597C61">
      <w:pPr>
        <w:pStyle w:val="Reference"/>
        <w:rPr>
          <w:rFonts w:ascii="Times New Roman" w:hAnsi="Times New Roman"/>
        </w:rPr>
      </w:pPr>
      <w:r w:rsidRPr="00B6306A">
        <w:rPr>
          <w:rFonts w:ascii="Times New Roman" w:hAnsi="Times New Roman"/>
        </w:rPr>
        <w:t>R2-2101191</w:t>
      </w:r>
      <w:r w:rsidRPr="00B6306A">
        <w:rPr>
          <w:rFonts w:ascii="Times New Roman" w:hAnsi="Times New Roman"/>
        </w:rPr>
        <w:tab/>
        <w:t>Discussion on other QoE aspects</w:t>
      </w:r>
      <w:r w:rsidRPr="00B6306A">
        <w:rPr>
          <w:rFonts w:ascii="Times New Roman" w:hAnsi="Times New Roman"/>
        </w:rPr>
        <w:tab/>
        <w:t>Huawei, HiSilicon</w:t>
      </w:r>
      <w:r w:rsidRPr="00B6306A">
        <w:rPr>
          <w:rFonts w:ascii="Times New Roman" w:hAnsi="Times New Roman"/>
        </w:rPr>
        <w:tab/>
        <w:t>discussion</w:t>
      </w:r>
      <w:r w:rsidRPr="00B6306A">
        <w:rPr>
          <w:rFonts w:ascii="Times New Roman" w:hAnsi="Times New Roman"/>
        </w:rPr>
        <w:tab/>
        <w:t>Rel-17</w:t>
      </w:r>
      <w:r w:rsidRPr="00B6306A">
        <w:rPr>
          <w:rFonts w:ascii="Times New Roman" w:hAnsi="Times New Roman"/>
        </w:rPr>
        <w:tab/>
        <w:t>FS_NR_QoE</w:t>
      </w:r>
    </w:p>
    <w:p w14:paraId="0B7DA1CB" w14:textId="77777777" w:rsidR="00597C61" w:rsidRPr="00B6306A" w:rsidRDefault="00597C61" w:rsidP="00597C61">
      <w:pPr>
        <w:pStyle w:val="Reference"/>
        <w:rPr>
          <w:rFonts w:ascii="Times New Roman" w:hAnsi="Times New Roman"/>
        </w:rPr>
      </w:pPr>
      <w:r w:rsidRPr="00B6306A">
        <w:rPr>
          <w:rFonts w:ascii="Times New Roman" w:hAnsi="Times New Roman"/>
        </w:rPr>
        <w:t>R2-2101271</w:t>
      </w:r>
      <w:r w:rsidRPr="00B6306A">
        <w:rPr>
          <w:rFonts w:ascii="Times New Roman" w:hAnsi="Times New Roman"/>
        </w:rPr>
        <w:tab/>
        <w:t>Solution for QoE Management</w:t>
      </w:r>
      <w:r w:rsidRPr="00B6306A">
        <w:rPr>
          <w:rFonts w:ascii="Times New Roman" w:hAnsi="Times New Roman"/>
        </w:rPr>
        <w:tab/>
        <w:t>Ericsson</w:t>
      </w:r>
      <w:r w:rsidRPr="00B6306A">
        <w:rPr>
          <w:rFonts w:ascii="Times New Roman" w:hAnsi="Times New Roman"/>
        </w:rPr>
        <w:tab/>
        <w:t>discussion</w:t>
      </w:r>
      <w:r w:rsidRPr="00B6306A">
        <w:rPr>
          <w:rFonts w:ascii="Times New Roman" w:hAnsi="Times New Roman"/>
        </w:rPr>
        <w:tab/>
        <w:t>FS_NR_QoE</w:t>
      </w:r>
    </w:p>
    <w:p w14:paraId="6DB48FA2" w14:textId="77777777" w:rsidR="00597C61" w:rsidRPr="00B6306A" w:rsidRDefault="00597C61" w:rsidP="00597C61">
      <w:pPr>
        <w:pStyle w:val="Reference"/>
        <w:rPr>
          <w:rFonts w:ascii="Times New Roman" w:hAnsi="Times New Roman"/>
        </w:rPr>
      </w:pPr>
      <w:r w:rsidRPr="00B6306A">
        <w:rPr>
          <w:rFonts w:ascii="Times New Roman" w:hAnsi="Times New Roman"/>
        </w:rPr>
        <w:t>R2-2101272</w:t>
      </w:r>
      <w:r w:rsidRPr="00B6306A">
        <w:rPr>
          <w:rFonts w:ascii="Times New Roman" w:hAnsi="Times New Roman"/>
        </w:rPr>
        <w:tab/>
        <w:t>Mobility Support for NR QoE Management</w:t>
      </w:r>
      <w:r w:rsidRPr="00B6306A">
        <w:rPr>
          <w:rFonts w:ascii="Times New Roman" w:hAnsi="Times New Roman"/>
        </w:rPr>
        <w:tab/>
        <w:t>Ericsson</w:t>
      </w:r>
      <w:r w:rsidRPr="00B6306A">
        <w:rPr>
          <w:rFonts w:ascii="Times New Roman" w:hAnsi="Times New Roman"/>
        </w:rPr>
        <w:tab/>
        <w:t>discussion</w:t>
      </w:r>
      <w:r w:rsidRPr="00B6306A">
        <w:rPr>
          <w:rFonts w:ascii="Times New Roman" w:hAnsi="Times New Roman"/>
        </w:rPr>
        <w:tab/>
        <w:t>FS_NR_QoE</w:t>
      </w:r>
    </w:p>
    <w:p w14:paraId="42F71E1B" w14:textId="77777777" w:rsidR="00597C61" w:rsidRPr="00624CC2" w:rsidRDefault="00597C61" w:rsidP="00597C61">
      <w:pPr>
        <w:pStyle w:val="Reference"/>
        <w:rPr>
          <w:rFonts w:ascii="Times New Roman" w:hAnsi="Times New Roman"/>
        </w:rPr>
      </w:pPr>
      <w:r w:rsidRPr="00624CC2">
        <w:rPr>
          <w:rFonts w:ascii="Times New Roman" w:hAnsi="Times New Roman"/>
        </w:rPr>
        <w:t>R2-2101273</w:t>
      </w:r>
      <w:r w:rsidRPr="00624CC2">
        <w:rPr>
          <w:rFonts w:ascii="Times New Roman" w:hAnsi="Times New Roman"/>
        </w:rPr>
        <w:tab/>
        <w:t>Analysis of QoE measurements at OAM and RAN</w:t>
      </w:r>
      <w:r w:rsidRPr="00624CC2">
        <w:rPr>
          <w:rFonts w:ascii="Times New Roman" w:hAnsi="Times New Roman"/>
        </w:rPr>
        <w:tab/>
        <w:t>Ericsson</w:t>
      </w:r>
      <w:r w:rsidRPr="00624CC2">
        <w:rPr>
          <w:rFonts w:ascii="Times New Roman" w:hAnsi="Times New Roman"/>
        </w:rPr>
        <w:tab/>
        <w:t>discussion</w:t>
      </w:r>
      <w:r w:rsidRPr="00624CC2">
        <w:rPr>
          <w:rFonts w:ascii="Times New Roman" w:hAnsi="Times New Roman"/>
        </w:rPr>
        <w:tab/>
        <w:t>FS_NR_QoE</w:t>
      </w:r>
    </w:p>
    <w:p w14:paraId="1D4ACD26" w14:textId="77777777" w:rsidR="00597C61" w:rsidRPr="00624CC2" w:rsidRDefault="00597C61" w:rsidP="00597C61">
      <w:pPr>
        <w:pStyle w:val="Reference"/>
        <w:rPr>
          <w:rFonts w:ascii="Times New Roman" w:hAnsi="Times New Roman"/>
        </w:rPr>
      </w:pPr>
      <w:r w:rsidRPr="00624CC2">
        <w:rPr>
          <w:rFonts w:ascii="Times New Roman" w:hAnsi="Times New Roman"/>
        </w:rPr>
        <w:t>R2-2101336</w:t>
      </w:r>
      <w:r w:rsidRPr="00624CC2">
        <w:rPr>
          <w:rFonts w:ascii="Times New Roman" w:hAnsi="Times New Roman"/>
        </w:rPr>
        <w:tab/>
        <w:t>LS reply on QoE Measurement Collection</w:t>
      </w:r>
      <w:r w:rsidRPr="00624CC2">
        <w:rPr>
          <w:rFonts w:ascii="Times New Roman" w:hAnsi="Times New Roman"/>
        </w:rPr>
        <w:tab/>
        <w:t>QUALCOMM INCORPORATED</w:t>
      </w:r>
      <w:r w:rsidRPr="00624CC2">
        <w:rPr>
          <w:rFonts w:ascii="Times New Roman" w:hAnsi="Times New Roman"/>
        </w:rPr>
        <w:tab/>
        <w:t>LS out</w:t>
      </w:r>
      <w:r w:rsidRPr="00624CC2">
        <w:rPr>
          <w:rFonts w:ascii="Times New Roman" w:hAnsi="Times New Roman"/>
        </w:rPr>
        <w:tab/>
        <w:t>Rel-17</w:t>
      </w:r>
      <w:r w:rsidRPr="00624CC2">
        <w:rPr>
          <w:rFonts w:ascii="Times New Roman" w:hAnsi="Times New Roman"/>
        </w:rPr>
        <w:tab/>
        <w:t xml:space="preserve">To:SA5, SA4, and RAN3 </w:t>
      </w:r>
      <w:r w:rsidRPr="00624CC2">
        <w:rPr>
          <w:rFonts w:ascii="Times New Roman" w:hAnsi="Times New Roman"/>
        </w:rPr>
        <w:tab/>
        <w:t>Cc:CT1</w:t>
      </w:r>
    </w:p>
    <w:p w14:paraId="59ACEE64" w14:textId="77777777" w:rsidR="00597C61" w:rsidRPr="00B6306A" w:rsidRDefault="00597C61" w:rsidP="00597C61">
      <w:pPr>
        <w:pStyle w:val="Reference"/>
        <w:rPr>
          <w:rFonts w:ascii="Times New Roman" w:hAnsi="Times New Roman"/>
        </w:rPr>
      </w:pPr>
      <w:r w:rsidRPr="00B6306A">
        <w:rPr>
          <w:rFonts w:ascii="Times New Roman" w:hAnsi="Times New Roman"/>
        </w:rPr>
        <w:t>R2-2101338</w:t>
      </w:r>
      <w:r w:rsidRPr="00B6306A">
        <w:rPr>
          <w:rFonts w:ascii="Times New Roman" w:hAnsi="Times New Roman"/>
        </w:rPr>
        <w:tab/>
        <w:t>Handling of NR QoE measurements</w:t>
      </w:r>
      <w:r w:rsidRPr="00B6306A">
        <w:rPr>
          <w:rFonts w:ascii="Times New Roman" w:hAnsi="Times New Roman"/>
        </w:rPr>
        <w:tab/>
        <w:t>QUALCOMM INCORPORATED</w:t>
      </w:r>
      <w:r w:rsidRPr="00B6306A">
        <w:rPr>
          <w:rFonts w:ascii="Times New Roman" w:hAnsi="Times New Roman"/>
        </w:rPr>
        <w:tab/>
        <w:t>discussion</w:t>
      </w:r>
      <w:r w:rsidRPr="00B6306A">
        <w:rPr>
          <w:rFonts w:ascii="Times New Roman" w:hAnsi="Times New Roman"/>
        </w:rPr>
        <w:tab/>
        <w:t>Rel-17</w:t>
      </w:r>
    </w:p>
    <w:p w14:paraId="5A424606" w14:textId="77777777" w:rsidR="00597C61" w:rsidRPr="00B6306A" w:rsidRDefault="00597C61" w:rsidP="00597C61">
      <w:pPr>
        <w:pStyle w:val="Reference"/>
        <w:rPr>
          <w:rFonts w:ascii="Times New Roman" w:hAnsi="Times New Roman"/>
        </w:rPr>
      </w:pPr>
      <w:r w:rsidRPr="00B6306A">
        <w:rPr>
          <w:rFonts w:ascii="Times New Roman" w:hAnsi="Times New Roman"/>
        </w:rPr>
        <w:t>R2-2101339</w:t>
      </w:r>
      <w:r w:rsidRPr="00B6306A">
        <w:rPr>
          <w:rFonts w:ascii="Times New Roman" w:hAnsi="Times New Roman"/>
        </w:rPr>
        <w:tab/>
        <w:t>Handling of NR QoE reporting</w:t>
      </w:r>
      <w:r w:rsidRPr="00B6306A">
        <w:rPr>
          <w:rFonts w:ascii="Times New Roman" w:hAnsi="Times New Roman"/>
        </w:rPr>
        <w:tab/>
        <w:t>QUALCOMM INCORPORATED</w:t>
      </w:r>
      <w:r w:rsidRPr="00B6306A">
        <w:rPr>
          <w:rFonts w:ascii="Times New Roman" w:hAnsi="Times New Roman"/>
        </w:rPr>
        <w:tab/>
        <w:t>discussion</w:t>
      </w:r>
      <w:r w:rsidRPr="00B6306A">
        <w:rPr>
          <w:rFonts w:ascii="Times New Roman" w:hAnsi="Times New Roman"/>
        </w:rPr>
        <w:tab/>
        <w:t>Rel-17</w:t>
      </w:r>
    </w:p>
    <w:p w14:paraId="3B8529E6" w14:textId="77777777" w:rsidR="00597C61" w:rsidRPr="00B6306A" w:rsidRDefault="00597C61" w:rsidP="00597C61">
      <w:pPr>
        <w:pStyle w:val="Reference"/>
        <w:rPr>
          <w:rFonts w:ascii="Times New Roman" w:hAnsi="Times New Roman"/>
        </w:rPr>
      </w:pPr>
      <w:r w:rsidRPr="00B6306A">
        <w:rPr>
          <w:rFonts w:ascii="Times New Roman" w:hAnsi="Times New Roman"/>
        </w:rPr>
        <w:t>R2-2101496</w:t>
      </w:r>
      <w:r w:rsidRPr="00B6306A">
        <w:rPr>
          <w:rFonts w:ascii="Times New Roman" w:hAnsi="Times New Roman"/>
        </w:rPr>
        <w:tab/>
        <w:t>Ranking and prioritization of QoE enhancement features</w:t>
      </w:r>
      <w:r w:rsidRPr="00B6306A">
        <w:rPr>
          <w:rFonts w:ascii="Times New Roman" w:hAnsi="Times New Roman"/>
        </w:rPr>
        <w:tab/>
        <w:t>QUALCOMM Incorporated</w:t>
      </w:r>
      <w:r w:rsidRPr="00B6306A">
        <w:rPr>
          <w:rFonts w:ascii="Times New Roman" w:hAnsi="Times New Roman"/>
        </w:rPr>
        <w:tab/>
        <w:t>discussion</w:t>
      </w:r>
      <w:r w:rsidRPr="00B6306A">
        <w:rPr>
          <w:rFonts w:ascii="Times New Roman" w:hAnsi="Times New Roman"/>
        </w:rPr>
        <w:tab/>
        <w:t>Rel-17</w:t>
      </w:r>
    </w:p>
    <w:p w14:paraId="7EA52E99" w14:textId="77777777" w:rsidR="00597C61" w:rsidRPr="00B6306A" w:rsidRDefault="00597C61" w:rsidP="00597C61">
      <w:pPr>
        <w:pStyle w:val="Reference"/>
        <w:rPr>
          <w:rFonts w:ascii="Times New Roman" w:hAnsi="Times New Roman"/>
        </w:rPr>
      </w:pPr>
      <w:r w:rsidRPr="00B6306A">
        <w:rPr>
          <w:rFonts w:ascii="Times New Roman" w:hAnsi="Times New Roman"/>
        </w:rPr>
        <w:t>R2-2101581</w:t>
      </w:r>
      <w:r w:rsidRPr="00B6306A">
        <w:rPr>
          <w:rFonts w:ascii="Times New Roman" w:hAnsi="Times New Roman"/>
        </w:rPr>
        <w:tab/>
        <w:t>Discussion on the RAN2 related work on NR QoE</w:t>
      </w:r>
      <w:r w:rsidRPr="00B6306A">
        <w:rPr>
          <w:rFonts w:ascii="Times New Roman" w:hAnsi="Times New Roman"/>
        </w:rPr>
        <w:tab/>
        <w:t>China Unicom</w:t>
      </w:r>
      <w:r w:rsidRPr="00B6306A">
        <w:rPr>
          <w:rFonts w:ascii="Times New Roman" w:hAnsi="Times New Roman"/>
        </w:rPr>
        <w:tab/>
        <w:t>discussion</w:t>
      </w:r>
      <w:r w:rsidRPr="00B6306A">
        <w:rPr>
          <w:rFonts w:ascii="Times New Roman" w:hAnsi="Times New Roman"/>
        </w:rPr>
        <w:tab/>
        <w:t>FS_NR_QoE</w:t>
      </w:r>
    </w:p>
    <w:p w14:paraId="21F99FD1" w14:textId="77777777" w:rsidR="00597C61" w:rsidRPr="00B6306A" w:rsidRDefault="00597C61" w:rsidP="00597C61">
      <w:pPr>
        <w:pStyle w:val="Reference"/>
        <w:rPr>
          <w:rFonts w:ascii="Times New Roman" w:hAnsi="Times New Roman"/>
        </w:rPr>
      </w:pPr>
      <w:r w:rsidRPr="00B6306A">
        <w:rPr>
          <w:rFonts w:ascii="Times New Roman" w:hAnsi="Times New Roman"/>
        </w:rPr>
        <w:t>R2-2101806</w:t>
      </w:r>
      <w:r w:rsidRPr="00B6306A">
        <w:rPr>
          <w:rFonts w:ascii="Times New Roman" w:hAnsi="Times New Roman"/>
        </w:rPr>
        <w:tab/>
        <w:t>Discussion on NR QoE management</w:t>
      </w:r>
      <w:r w:rsidRPr="00B6306A">
        <w:rPr>
          <w:rFonts w:ascii="Times New Roman" w:hAnsi="Times New Roman"/>
        </w:rPr>
        <w:tab/>
        <w:t>CMCC</w:t>
      </w:r>
      <w:r w:rsidRPr="00B6306A">
        <w:rPr>
          <w:rFonts w:ascii="Times New Roman" w:hAnsi="Times New Roman"/>
        </w:rPr>
        <w:tab/>
        <w:t>discussion</w:t>
      </w:r>
      <w:r w:rsidRPr="00B6306A">
        <w:rPr>
          <w:rFonts w:ascii="Times New Roman" w:hAnsi="Times New Roman"/>
        </w:rPr>
        <w:tab/>
        <w:t>Rel-17</w:t>
      </w:r>
    </w:p>
    <w:p w14:paraId="0074CEB3" w14:textId="77777777" w:rsidR="00597C61" w:rsidRPr="00B6306A" w:rsidRDefault="00597C61" w:rsidP="00597C61">
      <w:pPr>
        <w:pStyle w:val="Reference"/>
        <w:rPr>
          <w:rFonts w:ascii="Times New Roman" w:hAnsi="Times New Roman"/>
        </w:rPr>
      </w:pPr>
      <w:r w:rsidRPr="00B6306A">
        <w:rPr>
          <w:rFonts w:ascii="Times New Roman" w:hAnsi="Times New Roman"/>
        </w:rPr>
        <w:t>R2-2101878</w:t>
      </w:r>
      <w:r w:rsidRPr="00B6306A">
        <w:rPr>
          <w:rFonts w:ascii="Times New Roman" w:hAnsi="Times New Roman"/>
        </w:rPr>
        <w:tab/>
        <w:t>Transport of NR QoE report</w:t>
      </w:r>
      <w:r w:rsidRPr="00B6306A">
        <w:rPr>
          <w:rFonts w:ascii="Times New Roman" w:hAnsi="Times New Roman"/>
        </w:rPr>
        <w:tab/>
        <w:t>Samsung</w:t>
      </w:r>
      <w:r w:rsidRPr="00B6306A">
        <w:rPr>
          <w:rFonts w:ascii="Times New Roman" w:hAnsi="Times New Roman"/>
        </w:rPr>
        <w:tab/>
        <w:t>discussion</w:t>
      </w:r>
      <w:r w:rsidRPr="00B6306A">
        <w:rPr>
          <w:rFonts w:ascii="Times New Roman" w:hAnsi="Times New Roman"/>
        </w:rPr>
        <w:tab/>
        <w:t>Rel-17</w:t>
      </w:r>
    </w:p>
    <w:p w14:paraId="1C2A5E3B" w14:textId="77777777" w:rsidR="00597C61" w:rsidRPr="00B6306A" w:rsidRDefault="00597C61" w:rsidP="00597C61">
      <w:pPr>
        <w:pStyle w:val="Reference"/>
        <w:rPr>
          <w:rFonts w:ascii="Times New Roman" w:hAnsi="Times New Roman"/>
        </w:rPr>
      </w:pPr>
      <w:r w:rsidRPr="00B6306A">
        <w:rPr>
          <w:rFonts w:ascii="Times New Roman" w:hAnsi="Times New Roman"/>
        </w:rPr>
        <w:t>R2-2101879</w:t>
      </w:r>
      <w:r w:rsidRPr="00B6306A">
        <w:rPr>
          <w:rFonts w:ascii="Times New Roman" w:hAnsi="Times New Roman"/>
        </w:rPr>
        <w:tab/>
        <w:t>RRC signaling for NR QoE</w:t>
      </w:r>
      <w:r w:rsidRPr="00B6306A">
        <w:rPr>
          <w:rFonts w:ascii="Times New Roman" w:hAnsi="Times New Roman"/>
        </w:rPr>
        <w:tab/>
        <w:t>Samsung</w:t>
      </w:r>
      <w:r w:rsidRPr="00B6306A">
        <w:rPr>
          <w:rFonts w:ascii="Times New Roman" w:hAnsi="Times New Roman"/>
        </w:rPr>
        <w:tab/>
        <w:t>discussion</w:t>
      </w:r>
      <w:r w:rsidRPr="00B6306A">
        <w:rPr>
          <w:rFonts w:ascii="Times New Roman" w:hAnsi="Times New Roman"/>
        </w:rPr>
        <w:tab/>
        <w:t>Rel-17</w:t>
      </w:r>
    </w:p>
    <w:p w14:paraId="206DAF90" w14:textId="77777777" w:rsidR="00597C61" w:rsidRPr="00B6306A" w:rsidRDefault="00597C61" w:rsidP="00597C61">
      <w:pPr>
        <w:pStyle w:val="Reference"/>
        <w:rPr>
          <w:rFonts w:ascii="Times New Roman" w:hAnsi="Times New Roman"/>
        </w:rPr>
      </w:pPr>
      <w:r w:rsidRPr="00B6306A">
        <w:rPr>
          <w:rFonts w:ascii="Times New Roman" w:hAnsi="Times New Roman"/>
        </w:rPr>
        <w:t>R2-2101880</w:t>
      </w:r>
      <w:r w:rsidRPr="00B6306A">
        <w:rPr>
          <w:rFonts w:ascii="Times New Roman" w:hAnsi="Times New Roman"/>
        </w:rPr>
        <w:tab/>
        <w:t>Alignment with RAN3 agreements for NR QoE</w:t>
      </w:r>
      <w:r w:rsidRPr="00B6306A">
        <w:rPr>
          <w:rFonts w:ascii="Times New Roman" w:hAnsi="Times New Roman"/>
        </w:rPr>
        <w:tab/>
        <w:t>Samsung</w:t>
      </w:r>
      <w:r w:rsidRPr="00B6306A">
        <w:rPr>
          <w:rFonts w:ascii="Times New Roman" w:hAnsi="Times New Roman"/>
        </w:rPr>
        <w:tab/>
        <w:t>discussion</w:t>
      </w:r>
      <w:r w:rsidRPr="00B6306A">
        <w:rPr>
          <w:rFonts w:ascii="Times New Roman" w:hAnsi="Times New Roman"/>
        </w:rPr>
        <w:tab/>
        <w:t>Rel-17</w:t>
      </w:r>
    </w:p>
    <w:p w14:paraId="2AF4FA26" w14:textId="77777777" w:rsidR="00597C61" w:rsidRPr="00B6306A" w:rsidRDefault="00597C61" w:rsidP="00597C61">
      <w:pPr>
        <w:pStyle w:val="Reference"/>
        <w:rPr>
          <w:rFonts w:ascii="Times New Roman" w:hAnsi="Times New Roman"/>
        </w:rPr>
      </w:pPr>
      <w:r w:rsidRPr="00B6306A">
        <w:rPr>
          <w:rFonts w:ascii="Times New Roman" w:hAnsi="Times New Roman"/>
        </w:rPr>
        <w:t>R2-2101917</w:t>
      </w:r>
      <w:r w:rsidRPr="00B6306A">
        <w:rPr>
          <w:rFonts w:ascii="Times New Roman" w:hAnsi="Times New Roman"/>
        </w:rPr>
        <w:tab/>
        <w:t>Miscellaneous discussion on QoE</w:t>
      </w:r>
      <w:r w:rsidRPr="00B6306A">
        <w:rPr>
          <w:rFonts w:ascii="Times New Roman" w:hAnsi="Times New Roman"/>
        </w:rPr>
        <w:tab/>
        <w:t>ZTE Corporation, Sanechips</w:t>
      </w:r>
      <w:r w:rsidRPr="00B6306A">
        <w:rPr>
          <w:rFonts w:ascii="Times New Roman" w:hAnsi="Times New Roman"/>
        </w:rPr>
        <w:tab/>
        <w:t>discussion</w:t>
      </w:r>
      <w:r w:rsidRPr="00B6306A">
        <w:rPr>
          <w:rFonts w:ascii="Times New Roman" w:hAnsi="Times New Roman"/>
        </w:rPr>
        <w:tab/>
        <w:t>Rel-17</w:t>
      </w:r>
      <w:r w:rsidRPr="00B6306A">
        <w:rPr>
          <w:rFonts w:ascii="Times New Roman" w:hAnsi="Times New Roman"/>
        </w:rPr>
        <w:tab/>
        <w:t>FS_NR_QoE</w:t>
      </w:r>
    </w:p>
    <w:p w14:paraId="132D42EF" w14:textId="77777777" w:rsidR="00597C61" w:rsidRPr="00B6306A" w:rsidRDefault="00597C61" w:rsidP="00597C61">
      <w:pPr>
        <w:pStyle w:val="Reference"/>
        <w:rPr>
          <w:rFonts w:ascii="Times New Roman" w:hAnsi="Times New Roman"/>
        </w:rPr>
      </w:pPr>
      <w:r w:rsidRPr="00B6306A">
        <w:rPr>
          <w:rFonts w:ascii="Times New Roman" w:hAnsi="Times New Roman"/>
        </w:rPr>
        <w:t>R2-2101918</w:t>
      </w:r>
      <w:r w:rsidRPr="00B6306A">
        <w:rPr>
          <w:rFonts w:ascii="Times New Roman" w:hAnsi="Times New Roman"/>
        </w:rPr>
        <w:tab/>
        <w:t>Discussion on NR QoE continuity during handover</w:t>
      </w:r>
      <w:r w:rsidRPr="00B6306A">
        <w:rPr>
          <w:rFonts w:ascii="Times New Roman" w:hAnsi="Times New Roman"/>
        </w:rPr>
        <w:tab/>
        <w:t>ZTE Corporation, Sanechips</w:t>
      </w:r>
      <w:r w:rsidRPr="00B6306A">
        <w:rPr>
          <w:rFonts w:ascii="Times New Roman" w:hAnsi="Times New Roman"/>
        </w:rPr>
        <w:tab/>
        <w:t>discussion</w:t>
      </w:r>
      <w:r w:rsidRPr="00B6306A">
        <w:rPr>
          <w:rFonts w:ascii="Times New Roman" w:hAnsi="Times New Roman"/>
        </w:rPr>
        <w:tab/>
        <w:t>Rel-17</w:t>
      </w:r>
      <w:r w:rsidRPr="00B6306A">
        <w:rPr>
          <w:rFonts w:ascii="Times New Roman" w:hAnsi="Times New Roman"/>
        </w:rPr>
        <w:tab/>
        <w:t>FS_NR_QoE</w:t>
      </w:r>
    </w:p>
    <w:p w14:paraId="6B266C98" w14:textId="77777777" w:rsidR="00C32362" w:rsidRDefault="00597C61" w:rsidP="00C32362">
      <w:pPr>
        <w:pStyle w:val="Reference"/>
        <w:rPr>
          <w:rFonts w:ascii="Times New Roman" w:hAnsi="Times New Roman"/>
        </w:rPr>
      </w:pPr>
      <w:r w:rsidRPr="00B6306A">
        <w:rPr>
          <w:rFonts w:ascii="Times New Roman" w:hAnsi="Times New Roman"/>
        </w:rPr>
        <w:t>R2-2101919</w:t>
      </w:r>
      <w:r w:rsidRPr="00B6306A">
        <w:rPr>
          <w:rFonts w:ascii="Times New Roman" w:hAnsi="Times New Roman"/>
        </w:rPr>
        <w:tab/>
        <w:t>Stop an ongoing QoE measurement reporting</w:t>
      </w:r>
      <w:r w:rsidRPr="00B6306A">
        <w:rPr>
          <w:rFonts w:ascii="Times New Roman" w:hAnsi="Times New Roman"/>
        </w:rPr>
        <w:tab/>
        <w:t>ZTE Corporation, Sanechips</w:t>
      </w:r>
      <w:r w:rsidRPr="00B6306A">
        <w:rPr>
          <w:rFonts w:ascii="Times New Roman" w:hAnsi="Times New Roman"/>
        </w:rPr>
        <w:tab/>
        <w:t>discussion</w:t>
      </w:r>
      <w:r w:rsidRPr="00B6306A">
        <w:rPr>
          <w:rFonts w:ascii="Times New Roman" w:hAnsi="Times New Roman"/>
        </w:rPr>
        <w:tab/>
        <w:t>Rel-17</w:t>
      </w:r>
      <w:r w:rsidRPr="00B6306A">
        <w:rPr>
          <w:rFonts w:ascii="Times New Roman" w:hAnsi="Times New Roman"/>
        </w:rPr>
        <w:tab/>
        <w:t>FS_NR_QoE</w:t>
      </w:r>
    </w:p>
    <w:p w14:paraId="35C17894" w14:textId="3C20E141" w:rsidR="00597C61" w:rsidRPr="00B6306A" w:rsidRDefault="00C32362" w:rsidP="00C32362">
      <w:pPr>
        <w:pStyle w:val="Reference"/>
        <w:rPr>
          <w:rFonts w:ascii="Times New Roman" w:hAnsi="Times New Roman"/>
        </w:rPr>
      </w:pPr>
      <w:r w:rsidRPr="00C32362">
        <w:rPr>
          <w:rFonts w:ascii="Times New Roman" w:hAnsi="Times New Roman"/>
        </w:rPr>
        <w:t>R2-2100079</w:t>
      </w:r>
      <w:r w:rsidRPr="00C32362">
        <w:rPr>
          <w:rFonts w:ascii="Times New Roman" w:hAnsi="Times New Roman"/>
        </w:rPr>
        <w:tab/>
        <w:t>LS on QoE Measurement Collection (S5-205347; contact: Ericsson)</w:t>
      </w:r>
      <w:r w:rsidRPr="00C32362">
        <w:rPr>
          <w:rFonts w:ascii="Times New Roman" w:hAnsi="Times New Roman"/>
        </w:rPr>
        <w:tab/>
        <w:t>SA5</w:t>
      </w:r>
      <w:r w:rsidRPr="00C32362">
        <w:rPr>
          <w:rFonts w:ascii="Times New Roman" w:hAnsi="Times New Roman"/>
        </w:rPr>
        <w:tab/>
        <w:t>LS in</w:t>
      </w:r>
      <w:r w:rsidRPr="00C32362">
        <w:rPr>
          <w:rFonts w:ascii="Times New Roman" w:hAnsi="Times New Roman"/>
        </w:rPr>
        <w:tab/>
        <w:t>To:RAN2, RAN3, SA4</w:t>
      </w:r>
      <w:r w:rsidRPr="00C32362">
        <w:rPr>
          <w:rFonts w:ascii="Times New Roman" w:hAnsi="Times New Roman"/>
        </w:rPr>
        <w:tab/>
        <w:t>Cc:SA, RAN</w:t>
      </w:r>
    </w:p>
    <w:sectPr w:rsidR="00597C61" w:rsidRPr="00B6306A"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8F1AA3" w14:textId="77777777" w:rsidR="00F600B3" w:rsidRDefault="00F600B3">
      <w:r>
        <w:separator/>
      </w:r>
    </w:p>
  </w:endnote>
  <w:endnote w:type="continuationSeparator" w:id="0">
    <w:p w14:paraId="3AD6A996" w14:textId="77777777" w:rsidR="00F600B3" w:rsidRDefault="00F60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637733" w14:textId="77777777" w:rsidR="003477A8" w:rsidRDefault="003477A8"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62329C">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62329C">
      <w:rPr>
        <w:rStyle w:val="ae"/>
      </w:rPr>
      <w:t>13</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DA147E" w14:textId="77777777" w:rsidR="00F600B3" w:rsidRDefault="00F600B3">
      <w:r>
        <w:separator/>
      </w:r>
    </w:p>
  </w:footnote>
  <w:footnote w:type="continuationSeparator" w:id="0">
    <w:p w14:paraId="3D636CA8" w14:textId="77777777" w:rsidR="00F600B3" w:rsidRDefault="00F600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7E7116" w14:textId="77777777" w:rsidR="003477A8" w:rsidRDefault="003477A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96D3091"/>
    <w:multiLevelType w:val="singleLevel"/>
    <w:tmpl w:val="B96D3091"/>
    <w:lvl w:ilvl="0">
      <w:start w:val="1"/>
      <w:numFmt w:val="decimal"/>
      <w:suff w:val="space"/>
      <w:lvlText w:val="%1."/>
      <w:lvlJc w:val="left"/>
    </w:lvl>
  </w:abstractNum>
  <w:abstractNum w:abstractNumId="1">
    <w:nsid w:val="FFFFFF7C"/>
    <w:multiLevelType w:val="singleLevel"/>
    <w:tmpl w:val="650CF722"/>
    <w:lvl w:ilvl="0">
      <w:start w:val="1"/>
      <w:numFmt w:val="decimal"/>
      <w:lvlText w:val="%1."/>
      <w:lvlJc w:val="left"/>
      <w:pPr>
        <w:tabs>
          <w:tab w:val="num" w:pos="1492"/>
        </w:tabs>
        <w:ind w:left="1492" w:hanging="360"/>
      </w:pPr>
    </w:lvl>
  </w:abstractNum>
  <w:abstractNum w:abstractNumId="2">
    <w:nsid w:val="FFFFFF7D"/>
    <w:multiLevelType w:val="singleLevel"/>
    <w:tmpl w:val="70222366"/>
    <w:lvl w:ilvl="0">
      <w:start w:val="1"/>
      <w:numFmt w:val="decimal"/>
      <w:lvlText w:val="%1."/>
      <w:lvlJc w:val="left"/>
      <w:pPr>
        <w:tabs>
          <w:tab w:val="num" w:pos="1209"/>
        </w:tabs>
        <w:ind w:left="1209" w:hanging="360"/>
      </w:pPr>
    </w:lvl>
  </w:abstractNum>
  <w:abstractNum w:abstractNumId="3">
    <w:nsid w:val="FFFFFF7E"/>
    <w:multiLevelType w:val="singleLevel"/>
    <w:tmpl w:val="8D74240A"/>
    <w:lvl w:ilvl="0">
      <w:start w:val="1"/>
      <w:numFmt w:val="lowerRoman"/>
      <w:pStyle w:val="3"/>
      <w:lvlText w:val="%1."/>
      <w:lvlJc w:val="right"/>
      <w:pPr>
        <w:ind w:left="926" w:hanging="360"/>
      </w:pPr>
    </w:lvl>
  </w:abstractNum>
  <w:abstractNum w:abstractNumId="4">
    <w:nsid w:val="FFFFFF89"/>
    <w:multiLevelType w:val="singleLevel"/>
    <w:tmpl w:val="1108B752"/>
    <w:lvl w:ilvl="0">
      <w:start w:val="1"/>
      <w:numFmt w:val="bullet"/>
      <w:lvlText w:val=""/>
      <w:lvlJc w:val="left"/>
      <w:pPr>
        <w:tabs>
          <w:tab w:val="num" w:pos="360"/>
        </w:tabs>
        <w:ind w:left="360" w:hanging="360"/>
      </w:pPr>
      <w:rPr>
        <w:rFonts w:ascii="Symbol" w:hAnsi="Symbol" w:hint="default"/>
      </w:rPr>
    </w:lvl>
  </w:abstractNum>
  <w:abstractNum w:abstractNumId="5">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064F22DF"/>
    <w:multiLevelType w:val="hybridMultilevel"/>
    <w:tmpl w:val="00924E36"/>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9">
    <w:nsid w:val="1CED69D6"/>
    <w:multiLevelType w:val="hybridMultilevel"/>
    <w:tmpl w:val="ACBE70A6"/>
    <w:lvl w:ilvl="0" w:tplc="2850DB5A">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DBD0D19"/>
    <w:multiLevelType w:val="hybridMultilevel"/>
    <w:tmpl w:val="514AF5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F9D79F1"/>
    <w:multiLevelType w:val="hybridMultilevel"/>
    <w:tmpl w:val="B19E8CEE"/>
    <w:lvl w:ilvl="0" w:tplc="7FDA356E">
      <w:numFmt w:val="bullet"/>
      <w:lvlText w:val="-"/>
      <w:lvlJc w:val="left"/>
      <w:pPr>
        <w:ind w:left="720" w:hanging="360"/>
      </w:pPr>
      <w:rPr>
        <w:rFonts w:ascii="Times New Roman" w:eastAsia="MS Mincho" w:hAnsi="Times New Roman" w:cs="Times New Roman" w:hint="default"/>
        <w:b w:val="0"/>
        <w:color w:val="auto"/>
      </w:rPr>
    </w:lvl>
    <w:lvl w:ilvl="1" w:tplc="7FDA356E">
      <w:numFmt w:val="bullet"/>
      <w:lvlText w:val="-"/>
      <w:lvlJc w:val="left"/>
      <w:pPr>
        <w:ind w:left="1440" w:hanging="360"/>
      </w:pPr>
      <w:rPr>
        <w:rFonts w:ascii="Times New Roman" w:eastAsia="MS Mincho" w:hAnsi="Times New Roman" w:cs="Times New Roman"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nsid w:val="2AF23295"/>
    <w:multiLevelType w:val="hybridMultilevel"/>
    <w:tmpl w:val="16D088B2"/>
    <w:lvl w:ilvl="0" w:tplc="4AEEDB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BE2330F"/>
    <w:multiLevelType w:val="hybridMultilevel"/>
    <w:tmpl w:val="F758A9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nsid w:val="36A34518"/>
    <w:multiLevelType w:val="hybridMultilevel"/>
    <w:tmpl w:val="E42E7A42"/>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nsid w:val="3AA46647"/>
    <w:multiLevelType w:val="hybridMultilevel"/>
    <w:tmpl w:val="3406574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nsid w:val="3BE759E6"/>
    <w:multiLevelType w:val="hybridMultilevel"/>
    <w:tmpl w:val="19DA3A5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4">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nsid w:val="5CAC6E32"/>
    <w:multiLevelType w:val="hybridMultilevel"/>
    <w:tmpl w:val="8FAC6414"/>
    <w:lvl w:ilvl="0" w:tplc="7FDA356E">
      <w:numFmt w:val="bullet"/>
      <w:lvlText w:val="-"/>
      <w:lvlJc w:val="left"/>
      <w:pPr>
        <w:ind w:left="720" w:hanging="360"/>
      </w:pPr>
      <w:rPr>
        <w:rFonts w:ascii="Times New Roman" w:eastAsia="MS Mincho" w:hAnsi="Times New Roman" w:cs="Times New Roman"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D485CF0"/>
    <w:multiLevelType w:val="hybridMultilevel"/>
    <w:tmpl w:val="9CF86B12"/>
    <w:lvl w:ilvl="0" w:tplc="04090001">
      <w:start w:val="1"/>
      <w:numFmt w:val="bullet"/>
      <w:lvlText w:val=""/>
      <w:lvlJc w:val="left"/>
      <w:pPr>
        <w:ind w:left="821" w:hanging="360"/>
      </w:pPr>
      <w:rPr>
        <w:rFonts w:ascii="Symbol" w:hAnsi="Symbol" w:hint="default"/>
      </w:rPr>
    </w:lvl>
    <w:lvl w:ilvl="1" w:tplc="04090011">
      <w:start w:val="1"/>
      <w:numFmt w:val="decimal"/>
      <w:lvlText w:val="%2)"/>
      <w:lvlJc w:val="left"/>
      <w:pPr>
        <w:ind w:left="1541" w:hanging="360"/>
      </w:pPr>
      <w:rPr>
        <w:rFonts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33">
    <w:nsid w:val="625530DB"/>
    <w:multiLevelType w:val="hybridMultilevel"/>
    <w:tmpl w:val="51F23A0C"/>
    <w:lvl w:ilvl="0" w:tplc="8BA81380">
      <w:numFmt w:val="bullet"/>
      <w:lvlText w:val="-"/>
      <w:lvlJc w:val="left"/>
      <w:pPr>
        <w:ind w:left="927" w:hanging="360"/>
      </w:pPr>
      <w:rPr>
        <w:rFonts w:ascii="Calibri" w:eastAsia="DengXian" w:hAnsi="Calibri" w:cs="Calibri"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34">
    <w:nsid w:val="63D3521F"/>
    <w:multiLevelType w:val="hybridMultilevel"/>
    <w:tmpl w:val="473055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nsid w:val="72130BC4"/>
    <w:multiLevelType w:val="hybridMultilevel"/>
    <w:tmpl w:val="A7620E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nsid w:val="735A24F7"/>
    <w:multiLevelType w:val="hybridMultilevel"/>
    <w:tmpl w:val="51E4FC02"/>
    <w:lvl w:ilvl="0" w:tplc="1FBE041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nsid w:val="78372BA4"/>
    <w:multiLevelType w:val="hybridMultilevel"/>
    <w:tmpl w:val="EBA4B646"/>
    <w:lvl w:ilvl="0" w:tplc="7FDA356E">
      <w:numFmt w:val="bullet"/>
      <w:lvlText w:val="-"/>
      <w:lvlJc w:val="left"/>
      <w:pPr>
        <w:ind w:left="720" w:hanging="360"/>
      </w:pPr>
      <w:rPr>
        <w:rFonts w:ascii="Times New Roman" w:eastAsia="MS Mincho" w:hAnsi="Times New Roman" w:cs="Times New Roman"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BCE64F2"/>
    <w:multiLevelType w:val="hybridMultilevel"/>
    <w:tmpl w:val="F69674BC"/>
    <w:lvl w:ilvl="0" w:tplc="7FDA356E">
      <w:numFmt w:val="bullet"/>
      <w:lvlText w:val="-"/>
      <w:lvlJc w:val="left"/>
      <w:pPr>
        <w:ind w:left="1200" w:hanging="420"/>
      </w:pPr>
      <w:rPr>
        <w:rFonts w:ascii="Times New Roman" w:eastAsia="MS Mincho" w:hAnsi="Times New Roman" w:cs="Times New Roman" w:hint="default"/>
        <w:b w:val="0"/>
        <w:color w:val="auto"/>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num w:numId="1">
    <w:abstractNumId w:val="5"/>
  </w:num>
  <w:num w:numId="2">
    <w:abstractNumId w:val="26"/>
  </w:num>
  <w:num w:numId="3">
    <w:abstractNumId w:val="21"/>
  </w:num>
  <w:num w:numId="4">
    <w:abstractNumId w:val="22"/>
  </w:num>
  <w:num w:numId="5">
    <w:abstractNumId w:val="17"/>
  </w:num>
  <w:num w:numId="6">
    <w:abstractNumId w:val="25"/>
  </w:num>
  <w:num w:numId="7">
    <w:abstractNumId w:val="29"/>
  </w:num>
  <w:num w:numId="8">
    <w:abstractNumId w:val="18"/>
  </w:num>
  <w:num w:numId="9">
    <w:abstractNumId w:val="15"/>
  </w:num>
  <w:num w:numId="10">
    <w:abstractNumId w:val="3"/>
  </w:num>
  <w:num w:numId="11">
    <w:abstractNumId w:val="2"/>
  </w:num>
  <w:num w:numId="12">
    <w:abstractNumId w:val="1"/>
  </w:num>
  <w:num w:numId="13">
    <w:abstractNumId w:val="27"/>
  </w:num>
  <w:num w:numId="14">
    <w:abstractNumId w:val="28"/>
  </w:num>
  <w:num w:numId="15">
    <w:abstractNumId w:val="24"/>
  </w:num>
  <w:num w:numId="16">
    <w:abstractNumId w:val="30"/>
  </w:num>
  <w:num w:numId="17">
    <w:abstractNumId w:val="12"/>
  </w:num>
  <w:num w:numId="18">
    <w:abstractNumId w:val="13"/>
  </w:num>
  <w:num w:numId="19">
    <w:abstractNumId w:val="7"/>
  </w:num>
  <w:num w:numId="20">
    <w:abstractNumId w:val="38"/>
  </w:num>
  <w:num w:numId="21">
    <w:abstractNumId w:val="19"/>
  </w:num>
  <w:num w:numId="22">
    <w:abstractNumId w:val="35"/>
  </w:num>
  <w:num w:numId="23">
    <w:abstractNumId w:val="32"/>
  </w:num>
  <w:num w:numId="24">
    <w:abstractNumId w:val="10"/>
  </w:num>
  <w:num w:numId="25">
    <w:abstractNumId w:val="34"/>
  </w:num>
  <w:num w:numId="26">
    <w:abstractNumId w:val="4"/>
  </w:num>
  <w:num w:numId="27">
    <w:abstractNumId w:val="21"/>
    <w:lvlOverride w:ilvl="0">
      <w:startOverride w:val="1"/>
    </w:lvlOverride>
  </w:num>
  <w:num w:numId="28">
    <w:abstractNumId w:val="37"/>
  </w:num>
  <w:num w:numId="29">
    <w:abstractNumId w:val="21"/>
    <w:lvlOverride w:ilvl="0">
      <w:startOverride w:val="1"/>
    </w:lvlOverride>
  </w:num>
  <w:num w:numId="30">
    <w:abstractNumId w:val="9"/>
  </w:num>
  <w:num w:numId="31">
    <w:abstractNumId w:val="20"/>
  </w:num>
  <w:num w:numId="32">
    <w:abstractNumId w:val="40"/>
  </w:num>
  <w:num w:numId="33">
    <w:abstractNumId w:val="33"/>
  </w:num>
  <w:num w:numId="34">
    <w:abstractNumId w:val="0"/>
  </w:num>
  <w:num w:numId="35">
    <w:abstractNumId w:val="14"/>
  </w:num>
  <w:num w:numId="36">
    <w:abstractNumId w:val="8"/>
  </w:num>
  <w:num w:numId="37">
    <w:abstractNumId w:val="6"/>
  </w:num>
  <w:num w:numId="38">
    <w:abstractNumId w:val="31"/>
  </w:num>
  <w:num w:numId="39">
    <w:abstractNumId w:val="11"/>
  </w:num>
  <w:num w:numId="40">
    <w:abstractNumId w:val="39"/>
  </w:num>
  <w:num w:numId="41">
    <w:abstractNumId w:val="36"/>
  </w:num>
  <w:num w:numId="42">
    <w:abstractNumId w:val="16"/>
  </w:num>
  <w:num w:numId="43">
    <w:abstractNumId w:val="26"/>
  </w:num>
  <w:num w:numId="44">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0AC4"/>
    <w:rsid w:val="000006E1"/>
    <w:rsid w:val="00002A37"/>
    <w:rsid w:val="0000564C"/>
    <w:rsid w:val="00006446"/>
    <w:rsid w:val="00006896"/>
    <w:rsid w:val="00007CDC"/>
    <w:rsid w:val="00011B28"/>
    <w:rsid w:val="000147C0"/>
    <w:rsid w:val="00015D15"/>
    <w:rsid w:val="00022A7C"/>
    <w:rsid w:val="0002470F"/>
    <w:rsid w:val="0002564D"/>
    <w:rsid w:val="00025ECA"/>
    <w:rsid w:val="000260B2"/>
    <w:rsid w:val="000325B8"/>
    <w:rsid w:val="00034C15"/>
    <w:rsid w:val="00034DEC"/>
    <w:rsid w:val="00036BA1"/>
    <w:rsid w:val="000413B5"/>
    <w:rsid w:val="000422E2"/>
    <w:rsid w:val="00042F22"/>
    <w:rsid w:val="000444EF"/>
    <w:rsid w:val="00044C74"/>
    <w:rsid w:val="00052812"/>
    <w:rsid w:val="00052A07"/>
    <w:rsid w:val="000534E3"/>
    <w:rsid w:val="000543B9"/>
    <w:rsid w:val="0005606A"/>
    <w:rsid w:val="00057117"/>
    <w:rsid w:val="00060E8B"/>
    <w:rsid w:val="000616E7"/>
    <w:rsid w:val="0006487E"/>
    <w:rsid w:val="00065E1A"/>
    <w:rsid w:val="00070DEE"/>
    <w:rsid w:val="000712D3"/>
    <w:rsid w:val="00073FE2"/>
    <w:rsid w:val="000757A8"/>
    <w:rsid w:val="0007760B"/>
    <w:rsid w:val="00077E5F"/>
    <w:rsid w:val="0008036A"/>
    <w:rsid w:val="00081AE6"/>
    <w:rsid w:val="00082910"/>
    <w:rsid w:val="0008324A"/>
    <w:rsid w:val="000855EB"/>
    <w:rsid w:val="00085B52"/>
    <w:rsid w:val="000866F2"/>
    <w:rsid w:val="0009009F"/>
    <w:rsid w:val="00090391"/>
    <w:rsid w:val="00091557"/>
    <w:rsid w:val="000924C1"/>
    <w:rsid w:val="000924F0"/>
    <w:rsid w:val="000926E1"/>
    <w:rsid w:val="00093474"/>
    <w:rsid w:val="0009510F"/>
    <w:rsid w:val="00096D99"/>
    <w:rsid w:val="000A070C"/>
    <w:rsid w:val="000A1B7B"/>
    <w:rsid w:val="000A56F2"/>
    <w:rsid w:val="000B02C1"/>
    <w:rsid w:val="000B0BF7"/>
    <w:rsid w:val="000B2719"/>
    <w:rsid w:val="000B3A8F"/>
    <w:rsid w:val="000B4AB9"/>
    <w:rsid w:val="000B58C3"/>
    <w:rsid w:val="000B61E9"/>
    <w:rsid w:val="000B6265"/>
    <w:rsid w:val="000C165A"/>
    <w:rsid w:val="000C237F"/>
    <w:rsid w:val="000C2E19"/>
    <w:rsid w:val="000D07E4"/>
    <w:rsid w:val="000D0D07"/>
    <w:rsid w:val="000D4797"/>
    <w:rsid w:val="000E0527"/>
    <w:rsid w:val="000E1E92"/>
    <w:rsid w:val="000E20FE"/>
    <w:rsid w:val="000E313C"/>
    <w:rsid w:val="000F0542"/>
    <w:rsid w:val="000F06D6"/>
    <w:rsid w:val="000F0EB1"/>
    <w:rsid w:val="000F1106"/>
    <w:rsid w:val="000F2AFE"/>
    <w:rsid w:val="000F3BE9"/>
    <w:rsid w:val="000F3F6C"/>
    <w:rsid w:val="000F5D38"/>
    <w:rsid w:val="000F6DF3"/>
    <w:rsid w:val="001005FF"/>
    <w:rsid w:val="00101B46"/>
    <w:rsid w:val="00105075"/>
    <w:rsid w:val="00105BD5"/>
    <w:rsid w:val="00105DAD"/>
    <w:rsid w:val="001062FB"/>
    <w:rsid w:val="001063E6"/>
    <w:rsid w:val="00113CF4"/>
    <w:rsid w:val="00115085"/>
    <w:rsid w:val="001153EA"/>
    <w:rsid w:val="00115643"/>
    <w:rsid w:val="00116765"/>
    <w:rsid w:val="0012042C"/>
    <w:rsid w:val="001219F5"/>
    <w:rsid w:val="00121A20"/>
    <w:rsid w:val="0012377F"/>
    <w:rsid w:val="00124314"/>
    <w:rsid w:val="00125F99"/>
    <w:rsid w:val="00126B4A"/>
    <w:rsid w:val="0012765E"/>
    <w:rsid w:val="00132FD0"/>
    <w:rsid w:val="001344C0"/>
    <w:rsid w:val="001346FA"/>
    <w:rsid w:val="00135252"/>
    <w:rsid w:val="001364B5"/>
    <w:rsid w:val="00136503"/>
    <w:rsid w:val="00137AB5"/>
    <w:rsid w:val="00137F0B"/>
    <w:rsid w:val="00137FAE"/>
    <w:rsid w:val="00151E23"/>
    <w:rsid w:val="001526E0"/>
    <w:rsid w:val="001551B5"/>
    <w:rsid w:val="00160778"/>
    <w:rsid w:val="00161D96"/>
    <w:rsid w:val="001659C1"/>
    <w:rsid w:val="00167179"/>
    <w:rsid w:val="00167E66"/>
    <w:rsid w:val="00172D8F"/>
    <w:rsid w:val="00173A8E"/>
    <w:rsid w:val="0017502C"/>
    <w:rsid w:val="0018143F"/>
    <w:rsid w:val="00181FF8"/>
    <w:rsid w:val="00190AC1"/>
    <w:rsid w:val="0019341A"/>
    <w:rsid w:val="00197DF9"/>
    <w:rsid w:val="001A1987"/>
    <w:rsid w:val="001A2564"/>
    <w:rsid w:val="001A6173"/>
    <w:rsid w:val="001A6CBA"/>
    <w:rsid w:val="001B0D97"/>
    <w:rsid w:val="001B5A5D"/>
    <w:rsid w:val="001C1889"/>
    <w:rsid w:val="001C1CE5"/>
    <w:rsid w:val="001C344C"/>
    <w:rsid w:val="001C3D2A"/>
    <w:rsid w:val="001C4707"/>
    <w:rsid w:val="001D003A"/>
    <w:rsid w:val="001D51BA"/>
    <w:rsid w:val="001D53E7"/>
    <w:rsid w:val="001D6342"/>
    <w:rsid w:val="001D69F8"/>
    <w:rsid w:val="001D6D53"/>
    <w:rsid w:val="001E17CE"/>
    <w:rsid w:val="001E58E2"/>
    <w:rsid w:val="001E7AED"/>
    <w:rsid w:val="001F03F8"/>
    <w:rsid w:val="001F150F"/>
    <w:rsid w:val="001F3916"/>
    <w:rsid w:val="001F54C5"/>
    <w:rsid w:val="001F662C"/>
    <w:rsid w:val="001F7074"/>
    <w:rsid w:val="00200490"/>
    <w:rsid w:val="00201F3A"/>
    <w:rsid w:val="00201F7D"/>
    <w:rsid w:val="00203F96"/>
    <w:rsid w:val="00204E01"/>
    <w:rsid w:val="002069B2"/>
    <w:rsid w:val="00207FA3"/>
    <w:rsid w:val="00214DA8"/>
    <w:rsid w:val="00215423"/>
    <w:rsid w:val="002158FA"/>
    <w:rsid w:val="00220600"/>
    <w:rsid w:val="00220CCD"/>
    <w:rsid w:val="0022185E"/>
    <w:rsid w:val="002224DB"/>
    <w:rsid w:val="00223FCB"/>
    <w:rsid w:val="002252C3"/>
    <w:rsid w:val="00225729"/>
    <w:rsid w:val="00225C54"/>
    <w:rsid w:val="00230765"/>
    <w:rsid w:val="00230D18"/>
    <w:rsid w:val="002319E4"/>
    <w:rsid w:val="00231F0C"/>
    <w:rsid w:val="0023468E"/>
    <w:rsid w:val="00235632"/>
    <w:rsid w:val="00235872"/>
    <w:rsid w:val="00241559"/>
    <w:rsid w:val="002435B3"/>
    <w:rsid w:val="002439E8"/>
    <w:rsid w:val="002458EB"/>
    <w:rsid w:val="00245CB1"/>
    <w:rsid w:val="002500C8"/>
    <w:rsid w:val="00251465"/>
    <w:rsid w:val="002514C2"/>
    <w:rsid w:val="00257543"/>
    <w:rsid w:val="00257E8D"/>
    <w:rsid w:val="00260D86"/>
    <w:rsid w:val="002617E7"/>
    <w:rsid w:val="00264228"/>
    <w:rsid w:val="00264334"/>
    <w:rsid w:val="0026473E"/>
    <w:rsid w:val="00266214"/>
    <w:rsid w:val="00267C83"/>
    <w:rsid w:val="0027144F"/>
    <w:rsid w:val="00271813"/>
    <w:rsid w:val="00271F3A"/>
    <w:rsid w:val="00273278"/>
    <w:rsid w:val="002737F4"/>
    <w:rsid w:val="00274BF7"/>
    <w:rsid w:val="00277F77"/>
    <w:rsid w:val="002805F5"/>
    <w:rsid w:val="00280751"/>
    <w:rsid w:val="0028280A"/>
    <w:rsid w:val="00286ACD"/>
    <w:rsid w:val="00287838"/>
    <w:rsid w:val="002907B5"/>
    <w:rsid w:val="00292EB7"/>
    <w:rsid w:val="00296227"/>
    <w:rsid w:val="00296F44"/>
    <w:rsid w:val="0029777D"/>
    <w:rsid w:val="002A055E"/>
    <w:rsid w:val="002A1B4F"/>
    <w:rsid w:val="002A1D4E"/>
    <w:rsid w:val="002A2869"/>
    <w:rsid w:val="002A4280"/>
    <w:rsid w:val="002B24D6"/>
    <w:rsid w:val="002B26EF"/>
    <w:rsid w:val="002B4614"/>
    <w:rsid w:val="002B48DB"/>
    <w:rsid w:val="002C41E6"/>
    <w:rsid w:val="002C613D"/>
    <w:rsid w:val="002C6674"/>
    <w:rsid w:val="002D02B4"/>
    <w:rsid w:val="002D071A"/>
    <w:rsid w:val="002D1CF6"/>
    <w:rsid w:val="002D34B2"/>
    <w:rsid w:val="002D48B0"/>
    <w:rsid w:val="002D5B37"/>
    <w:rsid w:val="002D7637"/>
    <w:rsid w:val="002E0F1D"/>
    <w:rsid w:val="002E17F2"/>
    <w:rsid w:val="002E7C0B"/>
    <w:rsid w:val="002E7CAE"/>
    <w:rsid w:val="002F07A0"/>
    <w:rsid w:val="002F2771"/>
    <w:rsid w:val="002F37A9"/>
    <w:rsid w:val="002F55CB"/>
    <w:rsid w:val="00301CE6"/>
    <w:rsid w:val="0030231B"/>
    <w:rsid w:val="0030256B"/>
    <w:rsid w:val="00303C80"/>
    <w:rsid w:val="0030501F"/>
    <w:rsid w:val="00307BA1"/>
    <w:rsid w:val="00311702"/>
    <w:rsid w:val="00311E82"/>
    <w:rsid w:val="00313FD6"/>
    <w:rsid w:val="003143BD"/>
    <w:rsid w:val="00314EDA"/>
    <w:rsid w:val="00315363"/>
    <w:rsid w:val="003203ED"/>
    <w:rsid w:val="00321964"/>
    <w:rsid w:val="00321B1A"/>
    <w:rsid w:val="00322A11"/>
    <w:rsid w:val="00322C9F"/>
    <w:rsid w:val="00324D23"/>
    <w:rsid w:val="003315BE"/>
    <w:rsid w:val="00331751"/>
    <w:rsid w:val="00331FAD"/>
    <w:rsid w:val="00334496"/>
    <w:rsid w:val="00334579"/>
    <w:rsid w:val="00334DA8"/>
    <w:rsid w:val="00335858"/>
    <w:rsid w:val="00336BDA"/>
    <w:rsid w:val="00337D84"/>
    <w:rsid w:val="00342BD7"/>
    <w:rsid w:val="00346DB5"/>
    <w:rsid w:val="003477A8"/>
    <w:rsid w:val="003477B1"/>
    <w:rsid w:val="0035673E"/>
    <w:rsid w:val="00357380"/>
    <w:rsid w:val="003602D9"/>
    <w:rsid w:val="003604CE"/>
    <w:rsid w:val="00361A1C"/>
    <w:rsid w:val="0036767C"/>
    <w:rsid w:val="00370E47"/>
    <w:rsid w:val="00371CAF"/>
    <w:rsid w:val="003742AC"/>
    <w:rsid w:val="003769C8"/>
    <w:rsid w:val="00377CE1"/>
    <w:rsid w:val="00385BF0"/>
    <w:rsid w:val="003939FF"/>
    <w:rsid w:val="003A21E1"/>
    <w:rsid w:val="003A2223"/>
    <w:rsid w:val="003A2A0F"/>
    <w:rsid w:val="003A45A1"/>
    <w:rsid w:val="003A5B0A"/>
    <w:rsid w:val="003A6BAC"/>
    <w:rsid w:val="003A70A4"/>
    <w:rsid w:val="003A7EF3"/>
    <w:rsid w:val="003B1089"/>
    <w:rsid w:val="003B159C"/>
    <w:rsid w:val="003B369F"/>
    <w:rsid w:val="003B36A3"/>
    <w:rsid w:val="003B64BB"/>
    <w:rsid w:val="003B7FE5"/>
    <w:rsid w:val="003C11C8"/>
    <w:rsid w:val="003C2702"/>
    <w:rsid w:val="003C7806"/>
    <w:rsid w:val="003D109F"/>
    <w:rsid w:val="003D2478"/>
    <w:rsid w:val="003D3B98"/>
    <w:rsid w:val="003D3C45"/>
    <w:rsid w:val="003D5B1F"/>
    <w:rsid w:val="003E15FA"/>
    <w:rsid w:val="003E55E4"/>
    <w:rsid w:val="003E74E3"/>
    <w:rsid w:val="003F05C7"/>
    <w:rsid w:val="003F2CD4"/>
    <w:rsid w:val="003F56DE"/>
    <w:rsid w:val="003F5739"/>
    <w:rsid w:val="003F6BBE"/>
    <w:rsid w:val="003F7D7D"/>
    <w:rsid w:val="004000E8"/>
    <w:rsid w:val="00402E2B"/>
    <w:rsid w:val="0040512B"/>
    <w:rsid w:val="00405CA5"/>
    <w:rsid w:val="00407CD3"/>
    <w:rsid w:val="00410134"/>
    <w:rsid w:val="00410B72"/>
    <w:rsid w:val="00410F18"/>
    <w:rsid w:val="0041263E"/>
    <w:rsid w:val="00413AAC"/>
    <w:rsid w:val="00413E92"/>
    <w:rsid w:val="00421105"/>
    <w:rsid w:val="004211A9"/>
    <w:rsid w:val="00422AA4"/>
    <w:rsid w:val="004242F4"/>
    <w:rsid w:val="00427248"/>
    <w:rsid w:val="0043275A"/>
    <w:rsid w:val="00433E2E"/>
    <w:rsid w:val="00437447"/>
    <w:rsid w:val="00440E97"/>
    <w:rsid w:val="00441A92"/>
    <w:rsid w:val="004427A5"/>
    <w:rsid w:val="004431DC"/>
    <w:rsid w:val="0044320E"/>
    <w:rsid w:val="00444F56"/>
    <w:rsid w:val="00446488"/>
    <w:rsid w:val="00446625"/>
    <w:rsid w:val="00447CD3"/>
    <w:rsid w:val="00450455"/>
    <w:rsid w:val="004517AA"/>
    <w:rsid w:val="00452CAC"/>
    <w:rsid w:val="0045428A"/>
    <w:rsid w:val="00454EAC"/>
    <w:rsid w:val="00454EEC"/>
    <w:rsid w:val="00457565"/>
    <w:rsid w:val="00457B71"/>
    <w:rsid w:val="00463DD8"/>
    <w:rsid w:val="004669E2"/>
    <w:rsid w:val="00467B00"/>
    <w:rsid w:val="0047064A"/>
    <w:rsid w:val="00470C31"/>
    <w:rsid w:val="00471DE0"/>
    <w:rsid w:val="004734D0"/>
    <w:rsid w:val="0047556B"/>
    <w:rsid w:val="00477768"/>
    <w:rsid w:val="0048189A"/>
    <w:rsid w:val="004853E1"/>
    <w:rsid w:val="0049037E"/>
    <w:rsid w:val="00492BC5"/>
    <w:rsid w:val="004964F1"/>
    <w:rsid w:val="004A16BC"/>
    <w:rsid w:val="004A2B94"/>
    <w:rsid w:val="004B0A6A"/>
    <w:rsid w:val="004B1F63"/>
    <w:rsid w:val="004B6F6A"/>
    <w:rsid w:val="004B769E"/>
    <w:rsid w:val="004B7C0C"/>
    <w:rsid w:val="004C3898"/>
    <w:rsid w:val="004D36B1"/>
    <w:rsid w:val="004D7EBD"/>
    <w:rsid w:val="004E212F"/>
    <w:rsid w:val="004E2680"/>
    <w:rsid w:val="004E28F9"/>
    <w:rsid w:val="004E3D7B"/>
    <w:rsid w:val="004E4174"/>
    <w:rsid w:val="004E4419"/>
    <w:rsid w:val="004E462E"/>
    <w:rsid w:val="004E56DC"/>
    <w:rsid w:val="004E76F4"/>
    <w:rsid w:val="004F0AB0"/>
    <w:rsid w:val="004F0B4E"/>
    <w:rsid w:val="004F0B6C"/>
    <w:rsid w:val="004F2078"/>
    <w:rsid w:val="004F4DA3"/>
    <w:rsid w:val="004F7F87"/>
    <w:rsid w:val="005021E6"/>
    <w:rsid w:val="00506557"/>
    <w:rsid w:val="0050677A"/>
    <w:rsid w:val="005108D8"/>
    <w:rsid w:val="005116F9"/>
    <w:rsid w:val="005153A7"/>
    <w:rsid w:val="00515A11"/>
    <w:rsid w:val="005201E3"/>
    <w:rsid w:val="005219CF"/>
    <w:rsid w:val="00527DCD"/>
    <w:rsid w:val="0053201E"/>
    <w:rsid w:val="0053262C"/>
    <w:rsid w:val="00534B59"/>
    <w:rsid w:val="00536759"/>
    <w:rsid w:val="00537C62"/>
    <w:rsid w:val="00542553"/>
    <w:rsid w:val="00546970"/>
    <w:rsid w:val="00554E19"/>
    <w:rsid w:val="0056121F"/>
    <w:rsid w:val="00561A16"/>
    <w:rsid w:val="005655B7"/>
    <w:rsid w:val="005667FC"/>
    <w:rsid w:val="00571B8D"/>
    <w:rsid w:val="005723F6"/>
    <w:rsid w:val="00572505"/>
    <w:rsid w:val="00572CB4"/>
    <w:rsid w:val="005745E6"/>
    <w:rsid w:val="00582809"/>
    <w:rsid w:val="00583375"/>
    <w:rsid w:val="00586EC6"/>
    <w:rsid w:val="0058798C"/>
    <w:rsid w:val="005900FA"/>
    <w:rsid w:val="00593367"/>
    <w:rsid w:val="005935A4"/>
    <w:rsid w:val="00594696"/>
    <w:rsid w:val="005948C2"/>
    <w:rsid w:val="0059564A"/>
    <w:rsid w:val="00595DCA"/>
    <w:rsid w:val="0059779B"/>
    <w:rsid w:val="00597C61"/>
    <w:rsid w:val="005A209A"/>
    <w:rsid w:val="005A44D8"/>
    <w:rsid w:val="005A48C3"/>
    <w:rsid w:val="005A4D9D"/>
    <w:rsid w:val="005A662D"/>
    <w:rsid w:val="005B1409"/>
    <w:rsid w:val="005B35D7"/>
    <w:rsid w:val="005B392A"/>
    <w:rsid w:val="005B3AA3"/>
    <w:rsid w:val="005B5793"/>
    <w:rsid w:val="005B6F83"/>
    <w:rsid w:val="005C3519"/>
    <w:rsid w:val="005C6E3A"/>
    <w:rsid w:val="005C74FB"/>
    <w:rsid w:val="005D06D1"/>
    <w:rsid w:val="005D156C"/>
    <w:rsid w:val="005D1602"/>
    <w:rsid w:val="005D7B30"/>
    <w:rsid w:val="005E3100"/>
    <w:rsid w:val="005E36ED"/>
    <w:rsid w:val="005E385F"/>
    <w:rsid w:val="005E54C5"/>
    <w:rsid w:val="005E5B81"/>
    <w:rsid w:val="005F1476"/>
    <w:rsid w:val="005F2CB1"/>
    <w:rsid w:val="005F3025"/>
    <w:rsid w:val="005F3DF0"/>
    <w:rsid w:val="005F54B6"/>
    <w:rsid w:val="005F618C"/>
    <w:rsid w:val="005F70BD"/>
    <w:rsid w:val="0060151A"/>
    <w:rsid w:val="0060283C"/>
    <w:rsid w:val="00603EA5"/>
    <w:rsid w:val="00604F14"/>
    <w:rsid w:val="00611B83"/>
    <w:rsid w:val="00613257"/>
    <w:rsid w:val="00617CD4"/>
    <w:rsid w:val="00620A71"/>
    <w:rsid w:val="00620D80"/>
    <w:rsid w:val="00622F60"/>
    <w:rsid w:val="0062329C"/>
    <w:rsid w:val="006234A6"/>
    <w:rsid w:val="00624CC2"/>
    <w:rsid w:val="00626883"/>
    <w:rsid w:val="00630001"/>
    <w:rsid w:val="006311B3"/>
    <w:rsid w:val="0063284C"/>
    <w:rsid w:val="00634043"/>
    <w:rsid w:val="006344E0"/>
    <w:rsid w:val="00635235"/>
    <w:rsid w:val="00636398"/>
    <w:rsid w:val="006368D3"/>
    <w:rsid w:val="006377EC"/>
    <w:rsid w:val="0064151F"/>
    <w:rsid w:val="00641533"/>
    <w:rsid w:val="0064208D"/>
    <w:rsid w:val="00643475"/>
    <w:rsid w:val="0064396A"/>
    <w:rsid w:val="0064624E"/>
    <w:rsid w:val="00650AB9"/>
    <w:rsid w:val="00651804"/>
    <w:rsid w:val="00654645"/>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D64"/>
    <w:rsid w:val="006741F2"/>
    <w:rsid w:val="006743C5"/>
    <w:rsid w:val="00674CC3"/>
    <w:rsid w:val="00675C72"/>
    <w:rsid w:val="006771F9"/>
    <w:rsid w:val="006776D7"/>
    <w:rsid w:val="00681003"/>
    <w:rsid w:val="006817C9"/>
    <w:rsid w:val="00683ECE"/>
    <w:rsid w:val="00695FC2"/>
    <w:rsid w:val="00696949"/>
    <w:rsid w:val="00697052"/>
    <w:rsid w:val="006972A9"/>
    <w:rsid w:val="006A46FB"/>
    <w:rsid w:val="006A5E28"/>
    <w:rsid w:val="006A697B"/>
    <w:rsid w:val="006A7AFF"/>
    <w:rsid w:val="006B0258"/>
    <w:rsid w:val="006B1816"/>
    <w:rsid w:val="006B2099"/>
    <w:rsid w:val="006B448D"/>
    <w:rsid w:val="006B50CF"/>
    <w:rsid w:val="006B610B"/>
    <w:rsid w:val="006C03B8"/>
    <w:rsid w:val="006C5EC9"/>
    <w:rsid w:val="006C6059"/>
    <w:rsid w:val="006C7522"/>
    <w:rsid w:val="006D6F08"/>
    <w:rsid w:val="006E062C"/>
    <w:rsid w:val="006E1C82"/>
    <w:rsid w:val="006E28B7"/>
    <w:rsid w:val="006E2A9B"/>
    <w:rsid w:val="006E2C83"/>
    <w:rsid w:val="006E3310"/>
    <w:rsid w:val="006E479F"/>
    <w:rsid w:val="006E4E39"/>
    <w:rsid w:val="006E565E"/>
    <w:rsid w:val="006E673D"/>
    <w:rsid w:val="006E7D3B"/>
    <w:rsid w:val="006F1B70"/>
    <w:rsid w:val="006F2CA2"/>
    <w:rsid w:val="006F341D"/>
    <w:rsid w:val="006F3CDE"/>
    <w:rsid w:val="006F58D4"/>
    <w:rsid w:val="006F6582"/>
    <w:rsid w:val="006F7D5C"/>
    <w:rsid w:val="00700BBE"/>
    <w:rsid w:val="0070346E"/>
    <w:rsid w:val="00704EDB"/>
    <w:rsid w:val="00706101"/>
    <w:rsid w:val="00707072"/>
    <w:rsid w:val="00707D61"/>
    <w:rsid w:val="00710FB4"/>
    <w:rsid w:val="00712287"/>
    <w:rsid w:val="00712772"/>
    <w:rsid w:val="00713577"/>
    <w:rsid w:val="007148D3"/>
    <w:rsid w:val="00715B9A"/>
    <w:rsid w:val="007238D9"/>
    <w:rsid w:val="007257D0"/>
    <w:rsid w:val="00726EA6"/>
    <w:rsid w:val="00727208"/>
    <w:rsid w:val="007273F3"/>
    <w:rsid w:val="00727680"/>
    <w:rsid w:val="007348B1"/>
    <w:rsid w:val="007362A6"/>
    <w:rsid w:val="00736D7D"/>
    <w:rsid w:val="00740E58"/>
    <w:rsid w:val="00741BEE"/>
    <w:rsid w:val="00743404"/>
    <w:rsid w:val="007445A0"/>
    <w:rsid w:val="00744CBF"/>
    <w:rsid w:val="0074524B"/>
    <w:rsid w:val="0074785E"/>
    <w:rsid w:val="00747D8B"/>
    <w:rsid w:val="00751228"/>
    <w:rsid w:val="00752A90"/>
    <w:rsid w:val="00755FF1"/>
    <w:rsid w:val="007571E1"/>
    <w:rsid w:val="007604B2"/>
    <w:rsid w:val="00762258"/>
    <w:rsid w:val="00765281"/>
    <w:rsid w:val="00766BAD"/>
    <w:rsid w:val="007729A2"/>
    <w:rsid w:val="007755F2"/>
    <w:rsid w:val="00776971"/>
    <w:rsid w:val="00777828"/>
    <w:rsid w:val="00780A80"/>
    <w:rsid w:val="0078177E"/>
    <w:rsid w:val="0078304C"/>
    <w:rsid w:val="00783673"/>
    <w:rsid w:val="00785164"/>
    <w:rsid w:val="00785490"/>
    <w:rsid w:val="00785AFB"/>
    <w:rsid w:val="007925EA"/>
    <w:rsid w:val="00793CD8"/>
    <w:rsid w:val="00795C92"/>
    <w:rsid w:val="00796231"/>
    <w:rsid w:val="0079637A"/>
    <w:rsid w:val="007971F7"/>
    <w:rsid w:val="007A116A"/>
    <w:rsid w:val="007A1CB3"/>
    <w:rsid w:val="007A306F"/>
    <w:rsid w:val="007A43A6"/>
    <w:rsid w:val="007A58A6"/>
    <w:rsid w:val="007B0BA9"/>
    <w:rsid w:val="007B3D2D"/>
    <w:rsid w:val="007B3FE8"/>
    <w:rsid w:val="007B50AE"/>
    <w:rsid w:val="007B51DF"/>
    <w:rsid w:val="007C05DD"/>
    <w:rsid w:val="007C3D18"/>
    <w:rsid w:val="007C60BF"/>
    <w:rsid w:val="007C6A07"/>
    <w:rsid w:val="007C75A1"/>
    <w:rsid w:val="007C77A5"/>
    <w:rsid w:val="007D04E5"/>
    <w:rsid w:val="007D5901"/>
    <w:rsid w:val="007D7526"/>
    <w:rsid w:val="007E0FCD"/>
    <w:rsid w:val="007E4610"/>
    <w:rsid w:val="007E4715"/>
    <w:rsid w:val="007E505B"/>
    <w:rsid w:val="007E7091"/>
    <w:rsid w:val="007F28CB"/>
    <w:rsid w:val="007F2B95"/>
    <w:rsid w:val="007F7A8F"/>
    <w:rsid w:val="00803FAE"/>
    <w:rsid w:val="0080605F"/>
    <w:rsid w:val="00807786"/>
    <w:rsid w:val="00811FCB"/>
    <w:rsid w:val="008158D6"/>
    <w:rsid w:val="00817196"/>
    <w:rsid w:val="0082263B"/>
    <w:rsid w:val="0082353B"/>
    <w:rsid w:val="008235DB"/>
    <w:rsid w:val="00824AB4"/>
    <w:rsid w:val="00825853"/>
    <w:rsid w:val="00825C42"/>
    <w:rsid w:val="00825D25"/>
    <w:rsid w:val="00827390"/>
    <w:rsid w:val="00827D6F"/>
    <w:rsid w:val="008304F1"/>
    <w:rsid w:val="0083061D"/>
    <w:rsid w:val="00830E2B"/>
    <w:rsid w:val="008376AC"/>
    <w:rsid w:val="00842F3A"/>
    <w:rsid w:val="008444E8"/>
    <w:rsid w:val="00844E80"/>
    <w:rsid w:val="0084591B"/>
    <w:rsid w:val="0084670C"/>
    <w:rsid w:val="00846FE7"/>
    <w:rsid w:val="00850F31"/>
    <w:rsid w:val="00856911"/>
    <w:rsid w:val="008677FD"/>
    <w:rsid w:val="008706D4"/>
    <w:rsid w:val="00870F8A"/>
    <w:rsid w:val="008719A4"/>
    <w:rsid w:val="00871D23"/>
    <w:rsid w:val="00874312"/>
    <w:rsid w:val="0087437C"/>
    <w:rsid w:val="00874D82"/>
    <w:rsid w:val="0087556F"/>
    <w:rsid w:val="00875C4B"/>
    <w:rsid w:val="00875CD7"/>
    <w:rsid w:val="00876B4D"/>
    <w:rsid w:val="00877F18"/>
    <w:rsid w:val="0088500D"/>
    <w:rsid w:val="00887789"/>
    <w:rsid w:val="00892640"/>
    <w:rsid w:val="008941E3"/>
    <w:rsid w:val="00894A88"/>
    <w:rsid w:val="00895386"/>
    <w:rsid w:val="008A21FF"/>
    <w:rsid w:val="008A2CE2"/>
    <w:rsid w:val="008A30AC"/>
    <w:rsid w:val="008A4155"/>
    <w:rsid w:val="008A44B8"/>
    <w:rsid w:val="008A51A8"/>
    <w:rsid w:val="008A54C7"/>
    <w:rsid w:val="008A77D8"/>
    <w:rsid w:val="008B0483"/>
    <w:rsid w:val="008B120C"/>
    <w:rsid w:val="008B51A0"/>
    <w:rsid w:val="008B592A"/>
    <w:rsid w:val="008B7B5C"/>
    <w:rsid w:val="008C0C99"/>
    <w:rsid w:val="008C2017"/>
    <w:rsid w:val="008C4958"/>
    <w:rsid w:val="008C4BAA"/>
    <w:rsid w:val="008C5D55"/>
    <w:rsid w:val="008C6AE8"/>
    <w:rsid w:val="008C7573"/>
    <w:rsid w:val="008D00A5"/>
    <w:rsid w:val="008D34F1"/>
    <w:rsid w:val="008D39D8"/>
    <w:rsid w:val="008D6552"/>
    <w:rsid w:val="008D6D1A"/>
    <w:rsid w:val="008E065E"/>
    <w:rsid w:val="008E0927"/>
    <w:rsid w:val="008E1909"/>
    <w:rsid w:val="008E2842"/>
    <w:rsid w:val="008F1C4E"/>
    <w:rsid w:val="008F1EAB"/>
    <w:rsid w:val="008F33DC"/>
    <w:rsid w:val="008F477F"/>
    <w:rsid w:val="008F5289"/>
    <w:rsid w:val="00900480"/>
    <w:rsid w:val="00902350"/>
    <w:rsid w:val="0090336B"/>
    <w:rsid w:val="00904413"/>
    <w:rsid w:val="00904F93"/>
    <w:rsid w:val="00905106"/>
    <w:rsid w:val="009053AA"/>
    <w:rsid w:val="00906939"/>
    <w:rsid w:val="00910B7D"/>
    <w:rsid w:val="00911DFB"/>
    <w:rsid w:val="00911EC4"/>
    <w:rsid w:val="009139D9"/>
    <w:rsid w:val="00914AD8"/>
    <w:rsid w:val="00916079"/>
    <w:rsid w:val="00917CE9"/>
    <w:rsid w:val="00920BF2"/>
    <w:rsid w:val="00922010"/>
    <w:rsid w:val="00924DD3"/>
    <w:rsid w:val="00931774"/>
    <w:rsid w:val="00931BD9"/>
    <w:rsid w:val="00932F1E"/>
    <w:rsid w:val="009368F3"/>
    <w:rsid w:val="009368F5"/>
    <w:rsid w:val="00941636"/>
    <w:rsid w:val="00943742"/>
    <w:rsid w:val="0094480F"/>
    <w:rsid w:val="00945C05"/>
    <w:rsid w:val="00946945"/>
    <w:rsid w:val="00947713"/>
    <w:rsid w:val="00950DE7"/>
    <w:rsid w:val="00953920"/>
    <w:rsid w:val="00953D47"/>
    <w:rsid w:val="0095681E"/>
    <w:rsid w:val="009572D4"/>
    <w:rsid w:val="00960E62"/>
    <w:rsid w:val="00961921"/>
    <w:rsid w:val="0096430A"/>
    <w:rsid w:val="0096554B"/>
    <w:rsid w:val="0096584A"/>
    <w:rsid w:val="0097099D"/>
    <w:rsid w:val="00971F08"/>
    <w:rsid w:val="00975835"/>
    <w:rsid w:val="00975837"/>
    <w:rsid w:val="0097603D"/>
    <w:rsid w:val="00976949"/>
    <w:rsid w:val="00980477"/>
    <w:rsid w:val="00983554"/>
    <w:rsid w:val="00985253"/>
    <w:rsid w:val="009853B3"/>
    <w:rsid w:val="00990630"/>
    <w:rsid w:val="00991761"/>
    <w:rsid w:val="00994DCA"/>
    <w:rsid w:val="009960EC"/>
    <w:rsid w:val="009970DD"/>
    <w:rsid w:val="009A0FBA"/>
    <w:rsid w:val="009A1601"/>
    <w:rsid w:val="009A3BB6"/>
    <w:rsid w:val="009A462D"/>
    <w:rsid w:val="009A5CBA"/>
    <w:rsid w:val="009A722E"/>
    <w:rsid w:val="009B1F30"/>
    <w:rsid w:val="009B3AC2"/>
    <w:rsid w:val="009B4DF4"/>
    <w:rsid w:val="009B564E"/>
    <w:rsid w:val="009B7E87"/>
    <w:rsid w:val="009C0169"/>
    <w:rsid w:val="009C403E"/>
    <w:rsid w:val="009D1139"/>
    <w:rsid w:val="009D3BDD"/>
    <w:rsid w:val="009D4FF0"/>
    <w:rsid w:val="009D703C"/>
    <w:rsid w:val="009D718F"/>
    <w:rsid w:val="009D78F9"/>
    <w:rsid w:val="009E068F"/>
    <w:rsid w:val="009E14E0"/>
    <w:rsid w:val="009E1A15"/>
    <w:rsid w:val="009E35DB"/>
    <w:rsid w:val="009E47A3"/>
    <w:rsid w:val="009E7E45"/>
    <w:rsid w:val="009F08F3"/>
    <w:rsid w:val="009F3034"/>
    <w:rsid w:val="009F30D8"/>
    <w:rsid w:val="009F344F"/>
    <w:rsid w:val="009F5A71"/>
    <w:rsid w:val="009F7409"/>
    <w:rsid w:val="009F7D4B"/>
    <w:rsid w:val="00A031D8"/>
    <w:rsid w:val="00A048A8"/>
    <w:rsid w:val="00A04F49"/>
    <w:rsid w:val="00A07964"/>
    <w:rsid w:val="00A116FA"/>
    <w:rsid w:val="00A132E6"/>
    <w:rsid w:val="00A13E54"/>
    <w:rsid w:val="00A17F63"/>
    <w:rsid w:val="00A2193B"/>
    <w:rsid w:val="00A2351A"/>
    <w:rsid w:val="00A26101"/>
    <w:rsid w:val="00A2632B"/>
    <w:rsid w:val="00A264A9"/>
    <w:rsid w:val="00A26DCF"/>
    <w:rsid w:val="00A27785"/>
    <w:rsid w:val="00A30087"/>
    <w:rsid w:val="00A30187"/>
    <w:rsid w:val="00A3448A"/>
    <w:rsid w:val="00A36297"/>
    <w:rsid w:val="00A41E2B"/>
    <w:rsid w:val="00A45B74"/>
    <w:rsid w:val="00A46700"/>
    <w:rsid w:val="00A52E1D"/>
    <w:rsid w:val="00A56E9D"/>
    <w:rsid w:val="00A57826"/>
    <w:rsid w:val="00A57CB6"/>
    <w:rsid w:val="00A60ED9"/>
    <w:rsid w:val="00A61499"/>
    <w:rsid w:val="00A62A77"/>
    <w:rsid w:val="00A63483"/>
    <w:rsid w:val="00A63FF6"/>
    <w:rsid w:val="00A657D7"/>
    <w:rsid w:val="00A660AC"/>
    <w:rsid w:val="00A67E6C"/>
    <w:rsid w:val="00A71B99"/>
    <w:rsid w:val="00A739D0"/>
    <w:rsid w:val="00A76035"/>
    <w:rsid w:val="00A761D4"/>
    <w:rsid w:val="00A77EC4"/>
    <w:rsid w:val="00A8777D"/>
    <w:rsid w:val="00A87ADF"/>
    <w:rsid w:val="00A90FF1"/>
    <w:rsid w:val="00A914DF"/>
    <w:rsid w:val="00A92879"/>
    <w:rsid w:val="00A932EA"/>
    <w:rsid w:val="00A9442A"/>
    <w:rsid w:val="00AA016F"/>
    <w:rsid w:val="00AA1ED6"/>
    <w:rsid w:val="00AA4726"/>
    <w:rsid w:val="00AA51D6"/>
    <w:rsid w:val="00AA5581"/>
    <w:rsid w:val="00AB0BC8"/>
    <w:rsid w:val="00AB11CA"/>
    <w:rsid w:val="00AB14D9"/>
    <w:rsid w:val="00AB4AB8"/>
    <w:rsid w:val="00AB655E"/>
    <w:rsid w:val="00AC007F"/>
    <w:rsid w:val="00AC0D03"/>
    <w:rsid w:val="00AC240C"/>
    <w:rsid w:val="00AC2ECD"/>
    <w:rsid w:val="00AC3119"/>
    <w:rsid w:val="00AC49FB"/>
    <w:rsid w:val="00AC5A10"/>
    <w:rsid w:val="00AD0521"/>
    <w:rsid w:val="00AD0AA3"/>
    <w:rsid w:val="00AD2ED0"/>
    <w:rsid w:val="00AD3F94"/>
    <w:rsid w:val="00AD421D"/>
    <w:rsid w:val="00AD43BD"/>
    <w:rsid w:val="00AD4A5A"/>
    <w:rsid w:val="00AE27AC"/>
    <w:rsid w:val="00AE40E0"/>
    <w:rsid w:val="00AE4DBA"/>
    <w:rsid w:val="00AE4F07"/>
    <w:rsid w:val="00AF1C5D"/>
    <w:rsid w:val="00AF42D7"/>
    <w:rsid w:val="00AF757F"/>
    <w:rsid w:val="00B006FE"/>
    <w:rsid w:val="00B007CB"/>
    <w:rsid w:val="00B02AA9"/>
    <w:rsid w:val="00B02FA3"/>
    <w:rsid w:val="00B05084"/>
    <w:rsid w:val="00B06BE1"/>
    <w:rsid w:val="00B0738D"/>
    <w:rsid w:val="00B103AF"/>
    <w:rsid w:val="00B157F9"/>
    <w:rsid w:val="00B20256"/>
    <w:rsid w:val="00B208AD"/>
    <w:rsid w:val="00B20D09"/>
    <w:rsid w:val="00B23554"/>
    <w:rsid w:val="00B2763F"/>
    <w:rsid w:val="00B27AAC"/>
    <w:rsid w:val="00B30929"/>
    <w:rsid w:val="00B31194"/>
    <w:rsid w:val="00B32ABB"/>
    <w:rsid w:val="00B372AA"/>
    <w:rsid w:val="00B40445"/>
    <w:rsid w:val="00B406BA"/>
    <w:rsid w:val="00B409E0"/>
    <w:rsid w:val="00B40B2B"/>
    <w:rsid w:val="00B41888"/>
    <w:rsid w:val="00B45A52"/>
    <w:rsid w:val="00B46175"/>
    <w:rsid w:val="00B50915"/>
    <w:rsid w:val="00B533E3"/>
    <w:rsid w:val="00B548B7"/>
    <w:rsid w:val="00B57A72"/>
    <w:rsid w:val="00B57EE7"/>
    <w:rsid w:val="00B608B3"/>
    <w:rsid w:val="00B6306A"/>
    <w:rsid w:val="00B63CBF"/>
    <w:rsid w:val="00B664C7"/>
    <w:rsid w:val="00B705EE"/>
    <w:rsid w:val="00B739F6"/>
    <w:rsid w:val="00B74A65"/>
    <w:rsid w:val="00B76F2E"/>
    <w:rsid w:val="00B76FD8"/>
    <w:rsid w:val="00B81A6C"/>
    <w:rsid w:val="00B85DE5"/>
    <w:rsid w:val="00B90F73"/>
    <w:rsid w:val="00B93B59"/>
    <w:rsid w:val="00B9406A"/>
    <w:rsid w:val="00B97CA4"/>
    <w:rsid w:val="00BA2280"/>
    <w:rsid w:val="00BA2A08"/>
    <w:rsid w:val="00BA3B41"/>
    <w:rsid w:val="00BA56D2"/>
    <w:rsid w:val="00BA59AF"/>
    <w:rsid w:val="00BA76E0"/>
    <w:rsid w:val="00BB19FB"/>
    <w:rsid w:val="00BB2A25"/>
    <w:rsid w:val="00BB51E9"/>
    <w:rsid w:val="00BC0FDC"/>
    <w:rsid w:val="00BC11C5"/>
    <w:rsid w:val="00BC226E"/>
    <w:rsid w:val="00BC3053"/>
    <w:rsid w:val="00BC39D0"/>
    <w:rsid w:val="00BC4D2E"/>
    <w:rsid w:val="00BC6A0B"/>
    <w:rsid w:val="00BD0A4E"/>
    <w:rsid w:val="00BD38E4"/>
    <w:rsid w:val="00BD48AC"/>
    <w:rsid w:val="00BD5F1A"/>
    <w:rsid w:val="00BD6721"/>
    <w:rsid w:val="00BE1234"/>
    <w:rsid w:val="00BE1774"/>
    <w:rsid w:val="00BE299A"/>
    <w:rsid w:val="00BE2FA6"/>
    <w:rsid w:val="00BE333F"/>
    <w:rsid w:val="00BE7406"/>
    <w:rsid w:val="00BE7603"/>
    <w:rsid w:val="00BF1313"/>
    <w:rsid w:val="00BF3279"/>
    <w:rsid w:val="00BF60F7"/>
    <w:rsid w:val="00BF74C7"/>
    <w:rsid w:val="00C015F1"/>
    <w:rsid w:val="00C01F33"/>
    <w:rsid w:val="00C0216B"/>
    <w:rsid w:val="00C02CC6"/>
    <w:rsid w:val="00C040F7"/>
    <w:rsid w:val="00C044AB"/>
    <w:rsid w:val="00C05706"/>
    <w:rsid w:val="00C07377"/>
    <w:rsid w:val="00C10478"/>
    <w:rsid w:val="00C12107"/>
    <w:rsid w:val="00C14D4B"/>
    <w:rsid w:val="00C154BB"/>
    <w:rsid w:val="00C17507"/>
    <w:rsid w:val="00C21FA8"/>
    <w:rsid w:val="00C222E2"/>
    <w:rsid w:val="00C22DF1"/>
    <w:rsid w:val="00C279B5"/>
    <w:rsid w:val="00C27C45"/>
    <w:rsid w:val="00C32362"/>
    <w:rsid w:val="00C349B2"/>
    <w:rsid w:val="00C34EAE"/>
    <w:rsid w:val="00C3719D"/>
    <w:rsid w:val="00C37CB2"/>
    <w:rsid w:val="00C42CDE"/>
    <w:rsid w:val="00C473A5"/>
    <w:rsid w:val="00C54995"/>
    <w:rsid w:val="00C54D41"/>
    <w:rsid w:val="00C60783"/>
    <w:rsid w:val="00C64672"/>
    <w:rsid w:val="00C70697"/>
    <w:rsid w:val="00C7143D"/>
    <w:rsid w:val="00C72093"/>
    <w:rsid w:val="00C72EF4"/>
    <w:rsid w:val="00C744FE"/>
    <w:rsid w:val="00C75D2F"/>
    <w:rsid w:val="00C767BE"/>
    <w:rsid w:val="00C76E3C"/>
    <w:rsid w:val="00C775EA"/>
    <w:rsid w:val="00C81568"/>
    <w:rsid w:val="00C9027A"/>
    <w:rsid w:val="00C9068E"/>
    <w:rsid w:val="00C93756"/>
    <w:rsid w:val="00C93814"/>
    <w:rsid w:val="00C93C4B"/>
    <w:rsid w:val="00C944AB"/>
    <w:rsid w:val="00C95B40"/>
    <w:rsid w:val="00CA1ED8"/>
    <w:rsid w:val="00CB1F63"/>
    <w:rsid w:val="00CB7170"/>
    <w:rsid w:val="00CC040E"/>
    <w:rsid w:val="00CC111F"/>
    <w:rsid w:val="00CC2011"/>
    <w:rsid w:val="00CC3907"/>
    <w:rsid w:val="00CC3EA0"/>
    <w:rsid w:val="00CC7B45"/>
    <w:rsid w:val="00CD03F1"/>
    <w:rsid w:val="00CD1188"/>
    <w:rsid w:val="00CD2ED1"/>
    <w:rsid w:val="00CD337B"/>
    <w:rsid w:val="00CD343C"/>
    <w:rsid w:val="00CE0424"/>
    <w:rsid w:val="00CE098B"/>
    <w:rsid w:val="00CE7561"/>
    <w:rsid w:val="00CE77A3"/>
    <w:rsid w:val="00CF1354"/>
    <w:rsid w:val="00CF21A4"/>
    <w:rsid w:val="00CF3104"/>
    <w:rsid w:val="00CF3A0E"/>
    <w:rsid w:val="00CF3B1F"/>
    <w:rsid w:val="00CF3BF6"/>
    <w:rsid w:val="00CF3EB1"/>
    <w:rsid w:val="00CF625B"/>
    <w:rsid w:val="00CF687E"/>
    <w:rsid w:val="00D0349B"/>
    <w:rsid w:val="00D10249"/>
    <w:rsid w:val="00D115C3"/>
    <w:rsid w:val="00D11897"/>
    <w:rsid w:val="00D13135"/>
    <w:rsid w:val="00D13E4E"/>
    <w:rsid w:val="00D239A7"/>
    <w:rsid w:val="00D23F47"/>
    <w:rsid w:val="00D3227B"/>
    <w:rsid w:val="00D36E71"/>
    <w:rsid w:val="00D37D87"/>
    <w:rsid w:val="00D40B33"/>
    <w:rsid w:val="00D4318F"/>
    <w:rsid w:val="00D438BF"/>
    <w:rsid w:val="00D440F8"/>
    <w:rsid w:val="00D462C4"/>
    <w:rsid w:val="00D546FF"/>
    <w:rsid w:val="00D55AD5"/>
    <w:rsid w:val="00D576CA"/>
    <w:rsid w:val="00D61434"/>
    <w:rsid w:val="00D61AF5"/>
    <w:rsid w:val="00D652B5"/>
    <w:rsid w:val="00D66155"/>
    <w:rsid w:val="00D708B0"/>
    <w:rsid w:val="00D70FD6"/>
    <w:rsid w:val="00D75B77"/>
    <w:rsid w:val="00D77B1D"/>
    <w:rsid w:val="00D8021F"/>
    <w:rsid w:val="00D80383"/>
    <w:rsid w:val="00D823C6"/>
    <w:rsid w:val="00D8327F"/>
    <w:rsid w:val="00D86CA3"/>
    <w:rsid w:val="00D871CE"/>
    <w:rsid w:val="00D90708"/>
    <w:rsid w:val="00D9196D"/>
    <w:rsid w:val="00D92982"/>
    <w:rsid w:val="00D92F91"/>
    <w:rsid w:val="00DA305E"/>
    <w:rsid w:val="00DA3C03"/>
    <w:rsid w:val="00DA5417"/>
    <w:rsid w:val="00DA56E8"/>
    <w:rsid w:val="00DB0A9F"/>
    <w:rsid w:val="00DB377D"/>
    <w:rsid w:val="00DC1166"/>
    <w:rsid w:val="00DC2D36"/>
    <w:rsid w:val="00DC53EF"/>
    <w:rsid w:val="00DD081C"/>
    <w:rsid w:val="00DD26DE"/>
    <w:rsid w:val="00DE2A86"/>
    <w:rsid w:val="00DE5608"/>
    <w:rsid w:val="00DE58D0"/>
    <w:rsid w:val="00DE654F"/>
    <w:rsid w:val="00DE755C"/>
    <w:rsid w:val="00DF0B6E"/>
    <w:rsid w:val="00DF15E0"/>
    <w:rsid w:val="00DF1D10"/>
    <w:rsid w:val="00DF37A0"/>
    <w:rsid w:val="00E012B4"/>
    <w:rsid w:val="00E03BFD"/>
    <w:rsid w:val="00E110E7"/>
    <w:rsid w:val="00E11B20"/>
    <w:rsid w:val="00E14B4A"/>
    <w:rsid w:val="00E17FA2"/>
    <w:rsid w:val="00E208A3"/>
    <w:rsid w:val="00E22330"/>
    <w:rsid w:val="00E30B5A"/>
    <w:rsid w:val="00E3123D"/>
    <w:rsid w:val="00E31461"/>
    <w:rsid w:val="00E31D43"/>
    <w:rsid w:val="00E31F8F"/>
    <w:rsid w:val="00E32608"/>
    <w:rsid w:val="00E34188"/>
    <w:rsid w:val="00E34B6E"/>
    <w:rsid w:val="00E35559"/>
    <w:rsid w:val="00E3723A"/>
    <w:rsid w:val="00E37860"/>
    <w:rsid w:val="00E443DB"/>
    <w:rsid w:val="00E446F1"/>
    <w:rsid w:val="00E44B00"/>
    <w:rsid w:val="00E46886"/>
    <w:rsid w:val="00E47AEF"/>
    <w:rsid w:val="00E535AC"/>
    <w:rsid w:val="00E53B75"/>
    <w:rsid w:val="00E54E3B"/>
    <w:rsid w:val="00E57565"/>
    <w:rsid w:val="00E62DFE"/>
    <w:rsid w:val="00E63838"/>
    <w:rsid w:val="00E64434"/>
    <w:rsid w:val="00E65F61"/>
    <w:rsid w:val="00E67C51"/>
    <w:rsid w:val="00E72EFC"/>
    <w:rsid w:val="00E73DA9"/>
    <w:rsid w:val="00E758EC"/>
    <w:rsid w:val="00E76D2C"/>
    <w:rsid w:val="00E8234C"/>
    <w:rsid w:val="00E83AA9"/>
    <w:rsid w:val="00E85928"/>
    <w:rsid w:val="00E87822"/>
    <w:rsid w:val="00E90395"/>
    <w:rsid w:val="00E90E49"/>
    <w:rsid w:val="00E917F9"/>
    <w:rsid w:val="00E9291C"/>
    <w:rsid w:val="00E93FFE"/>
    <w:rsid w:val="00E94F8A"/>
    <w:rsid w:val="00E970E8"/>
    <w:rsid w:val="00EA4DF8"/>
    <w:rsid w:val="00EA7A41"/>
    <w:rsid w:val="00EB077B"/>
    <w:rsid w:val="00EB4EA2"/>
    <w:rsid w:val="00EB599A"/>
    <w:rsid w:val="00EC24D5"/>
    <w:rsid w:val="00EC27C6"/>
    <w:rsid w:val="00EC371A"/>
    <w:rsid w:val="00EC4207"/>
    <w:rsid w:val="00EC5653"/>
    <w:rsid w:val="00EC71CE"/>
    <w:rsid w:val="00ED1006"/>
    <w:rsid w:val="00ED18CA"/>
    <w:rsid w:val="00ED300E"/>
    <w:rsid w:val="00ED651A"/>
    <w:rsid w:val="00EE256F"/>
    <w:rsid w:val="00EE5E15"/>
    <w:rsid w:val="00EE67CD"/>
    <w:rsid w:val="00EF0684"/>
    <w:rsid w:val="00EF0742"/>
    <w:rsid w:val="00EF18FE"/>
    <w:rsid w:val="00EF1A23"/>
    <w:rsid w:val="00EF2143"/>
    <w:rsid w:val="00EF5787"/>
    <w:rsid w:val="00EF60D0"/>
    <w:rsid w:val="00F0528D"/>
    <w:rsid w:val="00F06C67"/>
    <w:rsid w:val="00F06DFD"/>
    <w:rsid w:val="00F071D1"/>
    <w:rsid w:val="00F07533"/>
    <w:rsid w:val="00F07B87"/>
    <w:rsid w:val="00F10629"/>
    <w:rsid w:val="00F15FA5"/>
    <w:rsid w:val="00F2053A"/>
    <w:rsid w:val="00F209B7"/>
    <w:rsid w:val="00F2376F"/>
    <w:rsid w:val="00F2379B"/>
    <w:rsid w:val="00F243D8"/>
    <w:rsid w:val="00F2520D"/>
    <w:rsid w:val="00F27E5C"/>
    <w:rsid w:val="00F30828"/>
    <w:rsid w:val="00F313D6"/>
    <w:rsid w:val="00F40F0C"/>
    <w:rsid w:val="00F426D0"/>
    <w:rsid w:val="00F4766C"/>
    <w:rsid w:val="00F5060E"/>
    <w:rsid w:val="00F507D1"/>
    <w:rsid w:val="00F519CE"/>
    <w:rsid w:val="00F51ADA"/>
    <w:rsid w:val="00F600B3"/>
    <w:rsid w:val="00F60203"/>
    <w:rsid w:val="00F607C5"/>
    <w:rsid w:val="00F60DEA"/>
    <w:rsid w:val="00F6302A"/>
    <w:rsid w:val="00F63950"/>
    <w:rsid w:val="00F64C2B"/>
    <w:rsid w:val="00F651BE"/>
    <w:rsid w:val="00F66819"/>
    <w:rsid w:val="00F67F53"/>
    <w:rsid w:val="00F703BE"/>
    <w:rsid w:val="00F711C6"/>
    <w:rsid w:val="00F71F69"/>
    <w:rsid w:val="00F72B72"/>
    <w:rsid w:val="00F74221"/>
    <w:rsid w:val="00F74BB9"/>
    <w:rsid w:val="00F75582"/>
    <w:rsid w:val="00F76EFA"/>
    <w:rsid w:val="00F77248"/>
    <w:rsid w:val="00F804BE"/>
    <w:rsid w:val="00F80AC4"/>
    <w:rsid w:val="00F817CE"/>
    <w:rsid w:val="00F82669"/>
    <w:rsid w:val="00F8456C"/>
    <w:rsid w:val="00F859D8"/>
    <w:rsid w:val="00F868F5"/>
    <w:rsid w:val="00F9056A"/>
    <w:rsid w:val="00F90F8D"/>
    <w:rsid w:val="00F912D0"/>
    <w:rsid w:val="00F92782"/>
    <w:rsid w:val="00F93AA9"/>
    <w:rsid w:val="00F96985"/>
    <w:rsid w:val="00F97838"/>
    <w:rsid w:val="00FA2BB3"/>
    <w:rsid w:val="00FA6DAD"/>
    <w:rsid w:val="00FB3ECB"/>
    <w:rsid w:val="00FB4C80"/>
    <w:rsid w:val="00FB6A6A"/>
    <w:rsid w:val="00FB70EA"/>
    <w:rsid w:val="00FC7429"/>
    <w:rsid w:val="00FD07F6"/>
    <w:rsid w:val="00FD1EC8"/>
    <w:rsid w:val="00FD4201"/>
    <w:rsid w:val="00FD47ED"/>
    <w:rsid w:val="00FD74DB"/>
    <w:rsid w:val="00FD7660"/>
    <w:rsid w:val="00FE0655"/>
    <w:rsid w:val="00FE17BF"/>
    <w:rsid w:val="00FE2365"/>
    <w:rsid w:val="00FE37D7"/>
    <w:rsid w:val="00FE4C7B"/>
    <w:rsid w:val="00FE7336"/>
    <w:rsid w:val="00FE787C"/>
    <w:rsid w:val="00FF45A5"/>
    <w:rsid w:val="00FF5C91"/>
    <w:rsid w:val="00FF6528"/>
    <w:rsid w:val="00FF7A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198D79"/>
  <w15:chartTrackingRefBased/>
  <w15:docId w15:val="{393F5E4E-5CD7-4958-9439-A459CF004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aliases w:val="cap"/>
    <w:basedOn w:val="a1"/>
    <w:next w:val="a1"/>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Char"/>
    <w:rsid w:val="008D00A5"/>
    <w:pPr>
      <w:shd w:val="clear" w:color="auto" w:fill="000080"/>
    </w:pPr>
    <w:rPr>
      <w:rFonts w:ascii="Tahoma" w:hAnsi="Tahoma" w:cs="Tahoma"/>
    </w:rPr>
  </w:style>
  <w:style w:type="paragraph" w:styleId="20">
    <w:name w:val="List Number 2"/>
    <w:basedOn w:val="a"/>
    <w:rsid w:val="003A70A4"/>
    <w:pPr>
      <w:numPr>
        <w:numId w:val="22"/>
      </w:numPr>
      <w:ind w:left="548" w:hanging="548"/>
    </w:pPr>
  </w:style>
  <w:style w:type="paragraph" w:styleId="a">
    <w:name w:val="List Number"/>
    <w:basedOn w:val="a7"/>
    <w:rsid w:val="003A70A4"/>
    <w:pPr>
      <w:numPr>
        <w:numId w:val="21"/>
      </w:numPr>
      <w:ind w:left="548" w:hanging="548"/>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spacing w:after="0"/>
      <w:ind w:left="454" w:hanging="454"/>
    </w:pPr>
    <w:rPr>
      <w:sz w:val="16"/>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17"/>
      </w:numPr>
    </w:pPr>
  </w:style>
  <w:style w:type="paragraph" w:styleId="a0">
    <w:name w:val="List Bullet"/>
    <w:basedOn w:val="a7"/>
    <w:rsid w:val="003A70A4"/>
    <w:pPr>
      <w:numPr>
        <w:numId w:val="16"/>
      </w:numPr>
    </w:pPr>
    <w:rPr>
      <w:lang w:eastAsia="ja-JP"/>
    </w:rPr>
  </w:style>
  <w:style w:type="paragraph" w:styleId="30">
    <w:name w:val="List Bullet 3"/>
    <w:basedOn w:val="2"/>
    <w:rsid w:val="008D00A5"/>
    <w:pPr>
      <w:numPr>
        <w:numId w:val="1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19"/>
      </w:numPr>
    </w:pPr>
  </w:style>
  <w:style w:type="paragraph" w:styleId="5">
    <w:name w:val="List Bullet 5"/>
    <w:basedOn w:val="4"/>
    <w:rsid w:val="008D00A5"/>
    <w:pPr>
      <w:numPr>
        <w:numId w:val="20"/>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2"/>
      </w:numPr>
    </w:pPr>
  </w:style>
  <w:style w:type="paragraph" w:styleId="ad">
    <w:name w:val="Balloon Text"/>
    <w:basedOn w:val="a1"/>
    <w:link w:val="Char3"/>
    <w:rsid w:val="008D00A5"/>
    <w:pPr>
      <w:spacing w:after="0"/>
    </w:pPr>
    <w:rPr>
      <w:rFonts w:ascii="Segoe UI" w:hAnsi="Segoe UI" w:cs="Segoe UI"/>
      <w:sz w:val="18"/>
      <w:szCs w:val="18"/>
    </w:rPr>
  </w:style>
  <w:style w:type="character" w:styleId="ae">
    <w:name w:val="page number"/>
    <w:basedOn w:val="a2"/>
    <w:rsid w:val="008D00A5"/>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4"/>
    <w:qFormat/>
    <w:rsid w:val="008D00A5"/>
    <w:pPr>
      <w:spacing w:after="120"/>
      <w:jc w:val="both"/>
    </w:pPr>
    <w:rPr>
      <w:rFonts w:ascii="Arial" w:hAnsi="Arial"/>
      <w:lang w:eastAsia="zh-CN"/>
    </w:rPr>
  </w:style>
  <w:style w:type="character" w:styleId="af">
    <w:name w:val="Hyperlink"/>
    <w:uiPriority w:val="99"/>
    <w:qFormat/>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5"/>
    <w:uiPriority w:val="99"/>
    <w:qFormat/>
    <w:rsid w:val="008D00A5"/>
  </w:style>
  <w:style w:type="paragraph" w:styleId="af3">
    <w:name w:val="annotation subject"/>
    <w:basedOn w:val="af2"/>
    <w:next w:val="af2"/>
    <w:link w:val="Char6"/>
    <w:rsid w:val="008D00A5"/>
    <w:rPr>
      <w:b/>
      <w:bCs/>
    </w:rPr>
  </w:style>
  <w:style w:type="character" w:customStyle="1" w:styleId="1Char">
    <w:name w:val="标题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qFormat/>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link w:val="ProposalChar"/>
    <w:qFormat/>
    <w:rsid w:val="00A04F49"/>
    <w:pPr>
      <w:numPr>
        <w:numId w:val="3"/>
      </w:numPr>
      <w:tabs>
        <w:tab w:val="left" w:pos="1701"/>
      </w:tabs>
    </w:pPr>
    <w:rPr>
      <w:b/>
      <w:bC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8"/>
    <w:qFormat/>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uiPriority w:val="99"/>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14"/>
      </w:numPr>
      <w:spacing w:before="40" w:after="0"/>
    </w:pPr>
    <w:rPr>
      <w:rFonts w:ascii="Arial" w:eastAsia="MS Mincho" w:hAnsi="Arial"/>
      <w:b/>
      <w:szCs w:val="24"/>
      <w:lang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Char">
    <w:name w:val="标题 2 Char"/>
    <w:link w:val="21"/>
    <w:rsid w:val="008D00A5"/>
    <w:rPr>
      <w:rFonts w:ascii="Arial" w:hAnsi="Arial"/>
      <w:sz w:val="32"/>
      <w:lang w:eastAsia="ja-JP"/>
    </w:rPr>
  </w:style>
  <w:style w:type="character" w:customStyle="1" w:styleId="3Char">
    <w:name w:val="标题 3 Char"/>
    <w:link w:val="31"/>
    <w:rsid w:val="008D00A5"/>
    <w:rPr>
      <w:rFonts w:ascii="Arial" w:hAnsi="Arial"/>
      <w:sz w:val="28"/>
      <w:lang w:eastAsia="ja-JP"/>
    </w:rPr>
  </w:style>
  <w:style w:type="character" w:customStyle="1" w:styleId="4Char">
    <w:name w:val="标题 4 Char"/>
    <w:link w:val="40"/>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列"/>
    <w:basedOn w:val="a1"/>
    <w:link w:val="Char7"/>
    <w:uiPriority w:val="34"/>
    <w:qFormat/>
    <w:rsid w:val="008D00A5"/>
    <w:pPr>
      <w:spacing w:after="0"/>
      <w:ind w:left="720"/>
    </w:pPr>
    <w:rPr>
      <w:rFonts w:ascii="Calibri" w:eastAsia="Calibri" w:hAnsi="Calibri"/>
      <w:sz w:val="22"/>
      <w:szCs w:val="22"/>
      <w:lang w:val="x-none" w:eastAsia="en-US"/>
    </w:rPr>
  </w:style>
  <w:style w:type="character" w:customStyle="1" w:styleId="Char7">
    <w:name w:val="列出段落 Char"/>
    <w:aliases w:val="- Bullets Char,목록 단락 Char,リスト段落 Char,Lista1 Char,?? ?? Char,????? Char,???? Char,列出段落1 Char,中等深浅网格 1 - 着色 21 Char,¥¡¡¡¡ì¬º¥¹¥È¶ÎÂä Char,ÁÐ³ö¶ÎÂä Char,¥ê¥¹¥È¶ÎÂä Char,列表段落1 Char,—ño’i—Ž Char,1st level - Bullet List Paragraph Char,列表段落11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rsid w:val="008D00A5"/>
    <w:rPr>
      <w:rFonts w:ascii="Courier New" w:hAnsi="Courier New"/>
      <w:lang w:val="nb-NO"/>
    </w:rPr>
  </w:style>
  <w:style w:type="character" w:customStyle="1" w:styleId="Char8">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spacing w:after="120"/>
      <w:ind w:left="283"/>
      <w:contextualSpacing/>
    </w:pPr>
    <w:rPr>
      <w:rFonts w:ascii="Arial" w:hAnsi="Arial"/>
    </w:rPr>
  </w:style>
  <w:style w:type="paragraph" w:styleId="25">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10"/>
      </w:numPr>
      <w:contextualSpacing/>
    </w:pPr>
  </w:style>
  <w:style w:type="character" w:customStyle="1" w:styleId="B1Char">
    <w:name w:val="B1 Char"/>
    <w:rsid w:val="00331FAD"/>
    <w:rPr>
      <w:rFonts w:ascii="Arial" w:hAnsi="Arial"/>
      <w:lang w:val="en-GB" w:eastAsia="en-US"/>
    </w:rPr>
  </w:style>
  <w:style w:type="character" w:customStyle="1" w:styleId="UnresolvedMention">
    <w:name w:val="Unresolved Mention"/>
    <w:basedOn w:val="a2"/>
    <w:uiPriority w:val="99"/>
    <w:semiHidden/>
    <w:unhideWhenUsed/>
    <w:rsid w:val="00B103AF"/>
    <w:rPr>
      <w:color w:val="605E5C"/>
      <w:shd w:val="clear" w:color="auto" w:fill="E1DFDD"/>
    </w:rPr>
  </w:style>
  <w:style w:type="character" w:customStyle="1" w:styleId="TACChar">
    <w:name w:val="TAC Char"/>
    <w:link w:val="TAC"/>
    <w:qFormat/>
    <w:rsid w:val="00A30087"/>
    <w:rPr>
      <w:rFonts w:ascii="Arial" w:hAnsi="Arial"/>
      <w:sz w:val="18"/>
      <w:lang w:val="x-none" w:eastAsia="x-none"/>
    </w:rPr>
  </w:style>
  <w:style w:type="paragraph" w:customStyle="1" w:styleId="paragraph">
    <w:name w:val="paragraph"/>
    <w:basedOn w:val="a1"/>
    <w:rsid w:val="00904F93"/>
    <w:pPr>
      <w:overflowPunct/>
      <w:autoSpaceDE/>
      <w:autoSpaceDN/>
      <w:adjustRightInd/>
      <w:spacing w:before="100" w:beforeAutospacing="1" w:after="100" w:afterAutospacing="1"/>
      <w:textAlignment w:val="auto"/>
    </w:pPr>
    <w:rPr>
      <w:rFonts w:eastAsia="Times New Roman"/>
      <w:sz w:val="24"/>
      <w:szCs w:val="24"/>
      <w:lang w:val="de-DE" w:eastAsia="en-US"/>
    </w:rPr>
  </w:style>
  <w:style w:type="character" w:customStyle="1" w:styleId="ProposalChar">
    <w:name w:val="Proposal Char"/>
    <w:link w:val="Proposal"/>
    <w:rsid w:val="001E17CE"/>
    <w:rPr>
      <w:rFonts w:ascii="Arial" w:hAnsi="Arial"/>
      <w:b/>
      <w:bCs/>
      <w:lang w:eastAsia="zh-CN"/>
    </w:rPr>
  </w:style>
  <w:style w:type="character" w:customStyle="1" w:styleId="normaltextrun">
    <w:name w:val="normaltextrun"/>
    <w:basedOn w:val="a2"/>
    <w:rsid w:val="00E14B4A"/>
  </w:style>
  <w:style w:type="paragraph" w:customStyle="1" w:styleId="Doc-title">
    <w:name w:val="Doc-title"/>
    <w:basedOn w:val="a1"/>
    <w:next w:val="a1"/>
    <w:link w:val="Doc-titleChar"/>
    <w:qFormat/>
    <w:rsid w:val="00B6306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B6306A"/>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5NUHHDQN7SK2-1476151046-22466</_dlc_DocId>
    <_dlc_DocIdUrl xmlns="f166a696-7b5b-4ccd-9f0c-ffde0cceec81">
      <Url>https://ericsson.sharepoint.com/sites/star/_layouts/15/DocIdRedir.aspx?ID=5NUHHDQN7SK2-1476151046-22466</Url>
      <Description>5NUHHDQN7SK2-1476151046-22466</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6B2E9E-74B3-44BE-B409-D3DDE0761971}">
  <ds:schemaRefs>
    <ds:schemaRef ds:uri="http://schemas.microsoft.com/sharepoint/events"/>
  </ds:schemaRefs>
</ds:datastoreItem>
</file>

<file path=customXml/itemProps2.xml><?xml version="1.0" encoding="utf-8"?>
<ds:datastoreItem xmlns:ds="http://schemas.openxmlformats.org/officeDocument/2006/customXml" ds:itemID="{F9D4F01D-5842-4C78-B95B-7733B256DB14}">
  <ds:schemaRefs>
    <ds:schemaRef ds:uri="Microsoft.SharePoint.Taxonomy.ContentTypeSync"/>
  </ds:schemaRefs>
</ds:datastoreItem>
</file>

<file path=customXml/itemProps3.xml><?xml version="1.0" encoding="utf-8"?>
<ds:datastoreItem xmlns:ds="http://schemas.openxmlformats.org/officeDocument/2006/customXml" ds:itemID="{21EC2BE2-FC23-4374-935F-557A8B4D65D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8E9A2A35-756A-4EDD-89AA-70F06A418C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6.xml><?xml version="1.0" encoding="utf-8"?>
<ds:datastoreItem xmlns:ds="http://schemas.openxmlformats.org/officeDocument/2006/customXml" ds:itemID="{316AE8A3-212E-4F8C-8B43-1A8103EA8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14</TotalTime>
  <Pages>13</Pages>
  <Words>5282</Words>
  <Characters>30109</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35321</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S G</cp:lastModifiedBy>
  <cp:revision>5</cp:revision>
  <cp:lastPrinted>2008-01-31T07:09:00Z</cp:lastPrinted>
  <dcterms:created xsi:type="dcterms:W3CDTF">2021-01-21T12:14:00Z</dcterms:created>
  <dcterms:modified xsi:type="dcterms:W3CDTF">2021-01-23T11:43:00Z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